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DE580" w14:textId="3B5CD762" w:rsidR="00B4271E" w:rsidRPr="00A80E76" w:rsidRDefault="00957906" w:rsidP="006364D7">
      <w:pPr>
        <w:tabs>
          <w:tab w:val="left" w:pos="6237"/>
        </w:tabs>
        <w:spacing w:after="0" w:line="240" w:lineRule="auto"/>
        <w:ind w:left="6379"/>
        <w:jc w:val="right"/>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sz w:val="24"/>
          <w:szCs w:val="24"/>
        </w:rPr>
        <w:t xml:space="preserve"> </w:t>
      </w:r>
      <w:r w:rsidR="004D08FC">
        <w:rPr>
          <w:rFonts w:ascii="Times New Roman" w:eastAsia="Times New Roman" w:hAnsi="Times New Roman" w:cs="Times New Roman"/>
          <w:sz w:val="24"/>
          <w:szCs w:val="24"/>
        </w:rPr>
        <w:t xml:space="preserve">Specialiųjų </w:t>
      </w:r>
      <w:r w:rsidR="004D08FC" w:rsidRPr="00A80E76">
        <w:rPr>
          <w:rFonts w:ascii="Times New Roman" w:eastAsia="Times New Roman" w:hAnsi="Times New Roman" w:cs="Times New Roman"/>
          <w:sz w:val="24"/>
          <w:szCs w:val="24"/>
        </w:rPr>
        <w:t>pirkimo</w:t>
      </w:r>
      <w:r w:rsidR="00B4271E" w:rsidRPr="00A80E76">
        <w:rPr>
          <w:rFonts w:ascii="Times New Roman" w:eastAsia="Times New Roman" w:hAnsi="Times New Roman" w:cs="Times New Roman"/>
          <w:sz w:val="24"/>
          <w:szCs w:val="24"/>
        </w:rPr>
        <w:t xml:space="preserve"> </w:t>
      </w:r>
      <w:r w:rsidR="006364D7" w:rsidRPr="00A80E76">
        <w:rPr>
          <w:rFonts w:ascii="Times New Roman" w:eastAsia="Times New Roman" w:hAnsi="Times New Roman" w:cs="Times New Roman"/>
          <w:sz w:val="24"/>
          <w:szCs w:val="24"/>
        </w:rPr>
        <w:t>sąlygų</w:t>
      </w:r>
    </w:p>
    <w:p w14:paraId="130A063E" w14:textId="40375034" w:rsidR="00B4271E" w:rsidRPr="00B4271E" w:rsidRDefault="00A80E76" w:rsidP="006364D7">
      <w:pPr>
        <w:tabs>
          <w:tab w:val="left" w:pos="6237"/>
        </w:tabs>
        <w:spacing w:after="0" w:line="240" w:lineRule="auto"/>
        <w:ind w:left="6379"/>
        <w:jc w:val="right"/>
        <w:rPr>
          <w:rFonts w:ascii="Times New Roman" w:eastAsia="Times New Roman" w:hAnsi="Times New Roman" w:cs="Times New Roman"/>
          <w:sz w:val="24"/>
          <w:szCs w:val="24"/>
        </w:rPr>
      </w:pPr>
      <w:r w:rsidRPr="00A80E76">
        <w:rPr>
          <w:rFonts w:ascii="Times New Roman" w:eastAsia="Times New Roman" w:hAnsi="Times New Roman" w:cs="Times New Roman"/>
          <w:sz w:val="24"/>
          <w:szCs w:val="24"/>
        </w:rPr>
        <w:t>2</w:t>
      </w:r>
      <w:r w:rsidR="00B4271E" w:rsidRPr="00A80E76">
        <w:rPr>
          <w:rFonts w:ascii="Times New Roman" w:eastAsia="Times New Roman" w:hAnsi="Times New Roman" w:cs="Times New Roman"/>
          <w:sz w:val="24"/>
          <w:szCs w:val="24"/>
        </w:rPr>
        <w:t xml:space="preserve"> priedas</w:t>
      </w:r>
    </w:p>
    <w:p w14:paraId="029E287C" w14:textId="77777777" w:rsidR="00B4271E" w:rsidRPr="00B4271E" w:rsidRDefault="00B4271E" w:rsidP="00B4271E">
      <w:pPr>
        <w:tabs>
          <w:tab w:val="left" w:pos="6237"/>
        </w:tabs>
        <w:spacing w:after="0" w:line="240" w:lineRule="auto"/>
        <w:rPr>
          <w:rFonts w:ascii="Times New Roman" w:eastAsia="Times New Roman" w:hAnsi="Times New Roman" w:cs="Times New Roman"/>
          <w:sz w:val="24"/>
          <w:szCs w:val="24"/>
        </w:rPr>
      </w:pPr>
    </w:p>
    <w:p w14:paraId="0883BF41" w14:textId="77777777" w:rsidR="00B4271E" w:rsidRPr="00B4271E" w:rsidRDefault="00B4271E" w:rsidP="00B4271E">
      <w:pPr>
        <w:widowControl w:val="0"/>
        <w:autoSpaceDE w:val="0"/>
        <w:autoSpaceDN w:val="0"/>
        <w:adjustRightInd w:val="0"/>
        <w:spacing w:after="0" w:line="240" w:lineRule="auto"/>
        <w:jc w:val="center"/>
        <w:rPr>
          <w:rFonts w:ascii="Times New Roman" w:eastAsia="Calibri" w:hAnsi="Times New Roman" w:cs="Times New Roman"/>
          <w:b/>
          <w:sz w:val="24"/>
          <w:szCs w:val="24"/>
          <w:lang w:eastAsia="lt-LT"/>
        </w:rPr>
      </w:pPr>
      <w:r w:rsidRPr="00B4271E">
        <w:rPr>
          <w:rFonts w:ascii="Times New Roman" w:eastAsia="Calibri" w:hAnsi="Times New Roman" w:cs="Times New Roman"/>
          <w:b/>
          <w:sz w:val="24"/>
          <w:szCs w:val="24"/>
          <w:lang w:eastAsia="lt-LT"/>
        </w:rPr>
        <w:t xml:space="preserve">KELIONIŲ ORGANIZAVIMO PASLAUGŲ </w:t>
      </w:r>
    </w:p>
    <w:p w14:paraId="414CE42A" w14:textId="77777777" w:rsidR="00B4271E" w:rsidRPr="00B4271E" w:rsidRDefault="00B4271E" w:rsidP="00B4271E">
      <w:pPr>
        <w:spacing w:after="0" w:line="240" w:lineRule="auto"/>
        <w:jc w:val="center"/>
        <w:rPr>
          <w:rFonts w:ascii="Times New Roman" w:eastAsia="Calibri" w:hAnsi="Times New Roman" w:cs="Times New Roman"/>
          <w:b/>
          <w:sz w:val="24"/>
        </w:rPr>
      </w:pPr>
      <w:r w:rsidRPr="00B4271E">
        <w:rPr>
          <w:rFonts w:ascii="Times New Roman" w:eastAsia="Calibri" w:hAnsi="Times New Roman" w:cs="Times New Roman"/>
          <w:b/>
          <w:sz w:val="24"/>
          <w:szCs w:val="24"/>
          <w:lang w:eastAsia="lt-LT"/>
        </w:rPr>
        <w:t>TECHNINĖ SPECIFIKACIJA</w:t>
      </w:r>
      <w:r w:rsidRPr="00B4271E">
        <w:rPr>
          <w:rFonts w:ascii="Times New Roman" w:eastAsia="Calibri" w:hAnsi="Times New Roman" w:cs="Times New Roman"/>
          <w:b/>
          <w:sz w:val="24"/>
        </w:rPr>
        <w:t xml:space="preserve"> </w:t>
      </w:r>
    </w:p>
    <w:p w14:paraId="3DD9F348" w14:textId="77777777" w:rsidR="00B4271E" w:rsidRPr="00B4271E" w:rsidRDefault="00B4271E" w:rsidP="00B4271E">
      <w:pPr>
        <w:spacing w:after="0" w:line="240" w:lineRule="auto"/>
        <w:jc w:val="center"/>
        <w:rPr>
          <w:rFonts w:ascii="Times New Roman" w:eastAsia="Calibri" w:hAnsi="Times New Roman" w:cs="Times New Roman"/>
          <w:b/>
          <w:sz w:val="24"/>
        </w:rPr>
      </w:pPr>
    </w:p>
    <w:p w14:paraId="6D56E3CD" w14:textId="77777777" w:rsidR="00B4271E" w:rsidRPr="00B4271E" w:rsidRDefault="00B4271E" w:rsidP="00B4271E">
      <w:pPr>
        <w:tabs>
          <w:tab w:val="left" w:pos="1134"/>
          <w:tab w:val="left" w:pos="1457"/>
          <w:tab w:val="left" w:pos="1757"/>
          <w:tab w:val="left" w:pos="1985"/>
        </w:tabs>
        <w:autoSpaceDE w:val="0"/>
        <w:autoSpaceDN w:val="0"/>
        <w:adjustRightInd w:val="0"/>
        <w:spacing w:after="0" w:line="240" w:lineRule="auto"/>
        <w:ind w:right="57"/>
        <w:jc w:val="center"/>
        <w:rPr>
          <w:rFonts w:ascii="Times New Roman" w:eastAsia="Times New Roman" w:hAnsi="Times New Roman" w:cs="Times New Roman"/>
          <w:b/>
          <w:sz w:val="24"/>
          <w:szCs w:val="24"/>
        </w:rPr>
      </w:pPr>
      <w:r w:rsidRPr="00B4271E">
        <w:rPr>
          <w:rFonts w:ascii="Times New Roman" w:eastAsia="Times New Roman" w:hAnsi="Times New Roman" w:cs="Times New Roman"/>
          <w:b/>
          <w:sz w:val="24"/>
          <w:szCs w:val="24"/>
        </w:rPr>
        <w:t>I. PIRKIMO OBJEKTAS</w:t>
      </w:r>
    </w:p>
    <w:p w14:paraId="396E16B9" w14:textId="77777777" w:rsidR="00B4271E" w:rsidRPr="00B4271E" w:rsidRDefault="00B4271E" w:rsidP="00B4271E">
      <w:pPr>
        <w:tabs>
          <w:tab w:val="left" w:pos="567"/>
          <w:tab w:val="left" w:pos="1276"/>
          <w:tab w:val="left" w:pos="1604"/>
          <w:tab w:val="left" w:pos="1757"/>
        </w:tabs>
        <w:autoSpaceDE w:val="0"/>
        <w:autoSpaceDN w:val="0"/>
        <w:adjustRightInd w:val="0"/>
        <w:spacing w:after="0" w:line="276" w:lineRule="auto"/>
        <w:ind w:right="57"/>
        <w:jc w:val="center"/>
        <w:rPr>
          <w:rFonts w:ascii="Times New Roman" w:eastAsia="Times New Roman" w:hAnsi="Times New Roman" w:cs="Times New Roman"/>
          <w:b/>
          <w:sz w:val="24"/>
          <w:szCs w:val="24"/>
        </w:rPr>
      </w:pPr>
    </w:p>
    <w:p w14:paraId="4F6A9CBC" w14:textId="77777777" w:rsidR="00B4271E" w:rsidRPr="00B4271E" w:rsidRDefault="00B4271E" w:rsidP="00B4271E">
      <w:pPr>
        <w:tabs>
          <w:tab w:val="left" w:pos="142"/>
          <w:tab w:val="left" w:pos="709"/>
          <w:tab w:val="left" w:pos="1276"/>
          <w:tab w:val="left" w:pos="1418"/>
        </w:tabs>
        <w:spacing w:after="0" w:line="276" w:lineRule="auto"/>
        <w:ind w:right="5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1.1. Perkamos atlikėjų ir darbuotojų kelionių organizavimo paslaugos, kurias sudaro:</w:t>
      </w:r>
    </w:p>
    <w:p w14:paraId="480BB6DB" w14:textId="77777777" w:rsidR="00B4271E" w:rsidRPr="00B4271E" w:rsidRDefault="00B4271E" w:rsidP="00B4271E">
      <w:pPr>
        <w:numPr>
          <w:ilvl w:val="1"/>
          <w:numId w:val="1"/>
        </w:numPr>
        <w:tabs>
          <w:tab w:val="left" w:pos="142"/>
          <w:tab w:val="left" w:pos="1418"/>
        </w:tabs>
        <w:spacing w:after="0" w:line="276" w:lineRule="auto"/>
        <w:ind w:right="5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1</w:t>
      </w:r>
      <w:bookmarkStart w:id="1" w:name="_Hlk23343912"/>
      <w:r w:rsidRPr="00B4271E">
        <w:rPr>
          <w:rFonts w:ascii="Times New Roman" w:eastAsia="Times New Roman" w:hAnsi="Times New Roman" w:cs="Times New Roman"/>
          <w:sz w:val="24"/>
          <w:szCs w:val="24"/>
        </w:rPr>
        <w:t>. kelion</w:t>
      </w:r>
      <w:r w:rsidR="00D22980">
        <w:rPr>
          <w:rFonts w:ascii="Times New Roman" w:eastAsia="Times New Roman" w:hAnsi="Times New Roman" w:cs="Times New Roman"/>
          <w:sz w:val="24"/>
          <w:szCs w:val="24"/>
        </w:rPr>
        <w:t>ės</w:t>
      </w:r>
      <w:r w:rsidRPr="00B4271E">
        <w:rPr>
          <w:rFonts w:ascii="Times New Roman" w:eastAsia="Times New Roman" w:hAnsi="Times New Roman" w:cs="Times New Roman"/>
          <w:sz w:val="24"/>
          <w:szCs w:val="24"/>
        </w:rPr>
        <w:t xml:space="preserve"> oro transportu organizavimo paslaugos</w:t>
      </w:r>
      <w:bookmarkEnd w:id="1"/>
      <w:r w:rsidRPr="00B4271E">
        <w:rPr>
          <w:rFonts w:ascii="Times New Roman" w:eastAsia="Times New Roman" w:hAnsi="Times New Roman" w:cs="Times New Roman"/>
          <w:sz w:val="24"/>
          <w:szCs w:val="24"/>
        </w:rPr>
        <w:t>;</w:t>
      </w:r>
    </w:p>
    <w:p w14:paraId="0472D23E" w14:textId="77777777" w:rsidR="00B4271E" w:rsidRPr="00B4271E" w:rsidRDefault="00B4271E" w:rsidP="00B4271E">
      <w:pPr>
        <w:numPr>
          <w:ilvl w:val="2"/>
          <w:numId w:val="2"/>
        </w:numPr>
        <w:tabs>
          <w:tab w:val="left" w:pos="142"/>
          <w:tab w:val="left" w:pos="1418"/>
        </w:tabs>
        <w:spacing w:after="0" w:line="276" w:lineRule="auto"/>
        <w:ind w:right="57"/>
        <w:jc w:val="both"/>
        <w:rPr>
          <w:rFonts w:ascii="Times New Roman" w:eastAsia="Times New Roman" w:hAnsi="Times New Roman" w:cs="Times New Roman"/>
          <w:sz w:val="24"/>
          <w:szCs w:val="24"/>
        </w:rPr>
      </w:pPr>
      <w:bookmarkStart w:id="2" w:name="_Hlk23343965"/>
      <w:r w:rsidRPr="00B4271E">
        <w:rPr>
          <w:rFonts w:ascii="Times New Roman" w:eastAsia="Times New Roman" w:hAnsi="Times New Roman" w:cs="Times New Roman"/>
          <w:sz w:val="24"/>
          <w:szCs w:val="24"/>
        </w:rPr>
        <w:t>kelionės sausumos ir vandens transportu (autobusų, traukinių ir vandens transporto bilietų rezervavimo ir pardavimo paslaugos, transporto nuomos ir transporto organizavimo nuo oro uosto iki viešbučio paslaugos ir kitos panašios paslaugos) organizavimo paslaugos</w:t>
      </w:r>
      <w:bookmarkEnd w:id="2"/>
      <w:r w:rsidRPr="00B4271E">
        <w:rPr>
          <w:rFonts w:ascii="Times New Roman" w:eastAsia="Times New Roman" w:hAnsi="Times New Roman" w:cs="Times New Roman"/>
          <w:sz w:val="24"/>
          <w:szCs w:val="24"/>
        </w:rPr>
        <w:t>;</w:t>
      </w:r>
    </w:p>
    <w:p w14:paraId="43F85077" w14:textId="77777777" w:rsidR="00B4271E" w:rsidRPr="00B4271E" w:rsidRDefault="00B4271E" w:rsidP="00B4271E">
      <w:pPr>
        <w:numPr>
          <w:ilvl w:val="2"/>
          <w:numId w:val="2"/>
        </w:numPr>
        <w:tabs>
          <w:tab w:val="left" w:pos="142"/>
          <w:tab w:val="left" w:pos="1418"/>
        </w:tabs>
        <w:spacing w:after="0" w:line="276" w:lineRule="auto"/>
        <w:ind w:right="57"/>
        <w:jc w:val="both"/>
        <w:rPr>
          <w:rFonts w:ascii="Times New Roman" w:eastAsia="Times New Roman" w:hAnsi="Times New Roman" w:cs="Times New Roman"/>
          <w:sz w:val="24"/>
          <w:szCs w:val="24"/>
        </w:rPr>
      </w:pPr>
      <w:bookmarkStart w:id="3" w:name="_Hlk23344043"/>
      <w:r w:rsidRPr="00B4271E">
        <w:rPr>
          <w:rFonts w:ascii="Times New Roman" w:eastAsia="Times New Roman" w:hAnsi="Times New Roman" w:cs="Times New Roman"/>
          <w:sz w:val="24"/>
          <w:szCs w:val="24"/>
        </w:rPr>
        <w:t>viešbučio rezervavimo ir apgyvendinimo jame organizavimo paslaugos;</w:t>
      </w:r>
      <w:bookmarkEnd w:id="3"/>
    </w:p>
    <w:p w14:paraId="2833CB0F" w14:textId="77777777" w:rsidR="00B4271E" w:rsidRPr="00B4271E" w:rsidRDefault="00B4271E" w:rsidP="00B4271E">
      <w:pPr>
        <w:numPr>
          <w:ilvl w:val="2"/>
          <w:numId w:val="2"/>
        </w:numPr>
        <w:tabs>
          <w:tab w:val="left" w:pos="142"/>
          <w:tab w:val="left" w:pos="1418"/>
        </w:tabs>
        <w:spacing w:after="0" w:line="276" w:lineRule="auto"/>
        <w:ind w:right="5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kelionės draudimo pardavimo paslaugos;</w:t>
      </w:r>
    </w:p>
    <w:p w14:paraId="6601D284" w14:textId="77777777" w:rsidR="00F97003" w:rsidRPr="00F97003" w:rsidRDefault="00B4271E" w:rsidP="00F97003">
      <w:pPr>
        <w:numPr>
          <w:ilvl w:val="2"/>
          <w:numId w:val="2"/>
        </w:numPr>
        <w:tabs>
          <w:tab w:val="left" w:pos="142"/>
          <w:tab w:val="left" w:pos="1418"/>
        </w:tabs>
        <w:spacing w:after="0" w:line="276" w:lineRule="auto"/>
        <w:ind w:right="5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vizų ir kitų kelionei būtinų dokumentų įforminimo bei išdavimo organizavimo paslaugos.</w:t>
      </w:r>
    </w:p>
    <w:p w14:paraId="6EF60A83" w14:textId="77777777" w:rsidR="005A3E3C" w:rsidRDefault="005A3E3C" w:rsidP="00B4271E">
      <w:pPr>
        <w:tabs>
          <w:tab w:val="left" w:pos="142"/>
          <w:tab w:val="left" w:pos="709"/>
          <w:tab w:val="left" w:pos="1418"/>
        </w:tabs>
        <w:spacing w:after="0" w:line="276" w:lineRule="auto"/>
        <w:ind w:left="720" w:right="57"/>
        <w:jc w:val="center"/>
        <w:rPr>
          <w:rFonts w:ascii="Times New Roman" w:eastAsia="Times New Roman" w:hAnsi="Times New Roman" w:cs="Times New Roman"/>
          <w:b/>
          <w:sz w:val="24"/>
          <w:szCs w:val="24"/>
        </w:rPr>
      </w:pPr>
    </w:p>
    <w:p w14:paraId="6FFE2764" w14:textId="77777777" w:rsidR="00B4271E" w:rsidRPr="00B4271E" w:rsidRDefault="00B4271E" w:rsidP="00B4271E">
      <w:pPr>
        <w:tabs>
          <w:tab w:val="left" w:pos="142"/>
          <w:tab w:val="left" w:pos="709"/>
          <w:tab w:val="left" w:pos="1418"/>
        </w:tabs>
        <w:spacing w:after="0" w:line="276" w:lineRule="auto"/>
        <w:ind w:left="720" w:right="57"/>
        <w:jc w:val="center"/>
        <w:rPr>
          <w:rFonts w:ascii="Times New Roman" w:eastAsia="Times New Roman" w:hAnsi="Times New Roman" w:cs="Times New Roman"/>
          <w:b/>
          <w:sz w:val="24"/>
          <w:szCs w:val="24"/>
        </w:rPr>
      </w:pPr>
      <w:r w:rsidRPr="00B4271E">
        <w:rPr>
          <w:rFonts w:ascii="Times New Roman" w:eastAsia="Times New Roman" w:hAnsi="Times New Roman" w:cs="Times New Roman"/>
          <w:b/>
          <w:sz w:val="24"/>
          <w:szCs w:val="24"/>
        </w:rPr>
        <w:t>II. PIRKIMO OBJEKTO APIMTYS</w:t>
      </w:r>
    </w:p>
    <w:p w14:paraId="043A2570" w14:textId="77777777" w:rsidR="00B4271E" w:rsidRPr="00B4271E" w:rsidRDefault="00B4271E" w:rsidP="00B4271E">
      <w:pPr>
        <w:tabs>
          <w:tab w:val="left" w:pos="142"/>
          <w:tab w:val="left" w:pos="709"/>
          <w:tab w:val="left" w:pos="1418"/>
        </w:tabs>
        <w:spacing w:after="0" w:line="276" w:lineRule="auto"/>
        <w:ind w:left="720" w:right="57"/>
        <w:jc w:val="both"/>
        <w:rPr>
          <w:rFonts w:ascii="Times New Roman" w:eastAsia="Times New Roman" w:hAnsi="Times New Roman" w:cs="Times New Roman"/>
          <w:sz w:val="24"/>
          <w:szCs w:val="24"/>
        </w:rPr>
      </w:pPr>
    </w:p>
    <w:p w14:paraId="45BAE1C6" w14:textId="7E314C99" w:rsidR="00B4271E" w:rsidRPr="00B4271E" w:rsidRDefault="00B4271E" w:rsidP="000927A5">
      <w:pPr>
        <w:tabs>
          <w:tab w:val="left" w:pos="851"/>
          <w:tab w:val="left" w:pos="1418"/>
        </w:tabs>
        <w:spacing w:after="0" w:line="276" w:lineRule="auto"/>
        <w:ind w:left="426" w:right="57" w:hanging="426"/>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2.1. Numatomų pirkti paslaugų </w:t>
      </w:r>
      <w:r w:rsidR="00CA4118">
        <w:rPr>
          <w:rFonts w:ascii="Times New Roman" w:eastAsia="Times New Roman" w:hAnsi="Times New Roman" w:cs="Times New Roman"/>
          <w:sz w:val="24"/>
          <w:szCs w:val="24"/>
        </w:rPr>
        <w:t>maksimali</w:t>
      </w:r>
      <w:r w:rsidR="004D08FC">
        <w:rPr>
          <w:rFonts w:ascii="Times New Roman" w:eastAsia="Times New Roman" w:hAnsi="Times New Roman" w:cs="Times New Roman"/>
          <w:sz w:val="24"/>
          <w:szCs w:val="24"/>
        </w:rPr>
        <w:t xml:space="preserve"> </w:t>
      </w:r>
      <w:r w:rsidRPr="00B4271E">
        <w:rPr>
          <w:rFonts w:ascii="Times New Roman" w:eastAsia="Times New Roman" w:hAnsi="Times New Roman" w:cs="Times New Roman"/>
          <w:sz w:val="24"/>
          <w:szCs w:val="24"/>
        </w:rPr>
        <w:t xml:space="preserve">apimtis (įskaitant pirkimo sutarties pratęsimo galimybes) </w:t>
      </w:r>
      <w:r w:rsidR="004D08FC">
        <w:rPr>
          <w:rFonts w:ascii="Times New Roman" w:eastAsia="Times New Roman" w:hAnsi="Times New Roman" w:cs="Times New Roman"/>
          <w:sz w:val="24"/>
          <w:szCs w:val="24"/>
        </w:rPr>
        <w:t xml:space="preserve">200 000,00 </w:t>
      </w:r>
      <w:proofErr w:type="spellStart"/>
      <w:r w:rsidR="004D08FC">
        <w:rPr>
          <w:rFonts w:ascii="Times New Roman" w:eastAsia="Times New Roman" w:hAnsi="Times New Roman" w:cs="Times New Roman"/>
          <w:sz w:val="24"/>
          <w:szCs w:val="24"/>
        </w:rPr>
        <w:t>Eur</w:t>
      </w:r>
      <w:proofErr w:type="spellEnd"/>
      <w:r w:rsidR="004D08FC">
        <w:rPr>
          <w:rFonts w:ascii="Times New Roman" w:eastAsia="Times New Roman" w:hAnsi="Times New Roman" w:cs="Times New Roman"/>
          <w:sz w:val="24"/>
          <w:szCs w:val="24"/>
        </w:rPr>
        <w:t xml:space="preserve"> be PVM</w:t>
      </w:r>
      <w:r w:rsidRPr="00B4271E">
        <w:rPr>
          <w:rFonts w:ascii="Times New Roman" w:eastAsia="Times New Roman" w:hAnsi="Times New Roman" w:cs="Times New Roman"/>
          <w:sz w:val="24"/>
          <w:szCs w:val="24"/>
        </w:rPr>
        <w:t>.</w:t>
      </w:r>
      <w:r w:rsidR="00B57CE0">
        <w:rPr>
          <w:rFonts w:ascii="Times New Roman" w:eastAsia="Times New Roman" w:hAnsi="Times New Roman" w:cs="Times New Roman"/>
          <w:sz w:val="24"/>
          <w:szCs w:val="24"/>
        </w:rPr>
        <w:t xml:space="preserve"> </w:t>
      </w:r>
      <w:r w:rsidR="00B57CE0" w:rsidRPr="00B57CE0">
        <w:rPr>
          <w:rFonts w:ascii="Times New Roman" w:eastAsia="Times New Roman" w:hAnsi="Times New Roman" w:cs="Times New Roman"/>
          <w:sz w:val="24"/>
          <w:szCs w:val="24"/>
        </w:rPr>
        <w:t>Perkančioji organizacija neįsipareigoja išpirkti paslaugų už visą šiame punkte nurodytą maksimalią sumą</w:t>
      </w:r>
      <w:r w:rsidR="00B57CE0">
        <w:rPr>
          <w:rFonts w:ascii="Times New Roman" w:eastAsia="Times New Roman" w:hAnsi="Times New Roman" w:cs="Times New Roman"/>
          <w:sz w:val="24"/>
          <w:szCs w:val="24"/>
        </w:rPr>
        <w:t>.</w:t>
      </w:r>
    </w:p>
    <w:p w14:paraId="2D744997" w14:textId="77777777" w:rsidR="00B4271E" w:rsidRPr="00B4271E" w:rsidRDefault="00B4271E" w:rsidP="000927A5">
      <w:pPr>
        <w:tabs>
          <w:tab w:val="left" w:pos="851"/>
          <w:tab w:val="left" w:pos="1418"/>
        </w:tabs>
        <w:spacing w:after="0" w:line="276" w:lineRule="auto"/>
        <w:ind w:left="426" w:right="57" w:hanging="426"/>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2.2. Pirkimo sutarties terminas – 12 (dvylika) mėnesių su galimybe ją pratęsti 2 kartus po 12 (dvylika) mėnesių. Bendra Sutarties trukmė – ne daugiau kaip 36 (trisdešimt šeši) mėnesiai nuo jos sudarymo dienos.</w:t>
      </w:r>
    </w:p>
    <w:p w14:paraId="6137E578" w14:textId="77777777" w:rsidR="00B4271E" w:rsidRPr="00B4271E" w:rsidRDefault="00B4271E" w:rsidP="00B57CE0">
      <w:pPr>
        <w:tabs>
          <w:tab w:val="left" w:pos="142"/>
          <w:tab w:val="left" w:pos="1276"/>
          <w:tab w:val="left" w:pos="1418"/>
        </w:tabs>
        <w:spacing w:after="0" w:line="276" w:lineRule="auto"/>
        <w:ind w:left="426" w:right="57" w:hanging="426"/>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2.3. Paslaugos bus perkamos pagal atskirus perkančiosios organizacijos užsakymus per visą pirkimo sutarties galiojimo laiką, atsižvelgiant į poreikį ir turimą finansavimą.</w:t>
      </w:r>
    </w:p>
    <w:p w14:paraId="386B0E9A" w14:textId="77777777" w:rsidR="00B4271E" w:rsidRPr="00B4271E" w:rsidRDefault="00B4271E" w:rsidP="00B4271E">
      <w:pPr>
        <w:tabs>
          <w:tab w:val="left" w:pos="142"/>
          <w:tab w:val="left" w:pos="1276"/>
          <w:tab w:val="left" w:pos="1418"/>
        </w:tabs>
        <w:spacing w:after="0" w:line="276" w:lineRule="auto"/>
        <w:ind w:right="57" w:firstLine="851"/>
        <w:jc w:val="both"/>
        <w:rPr>
          <w:rFonts w:ascii="Times New Roman" w:eastAsia="Times New Roman" w:hAnsi="Times New Roman" w:cs="Times New Roman"/>
          <w:sz w:val="24"/>
          <w:szCs w:val="24"/>
        </w:rPr>
      </w:pPr>
    </w:p>
    <w:p w14:paraId="7E1BF3E5" w14:textId="77777777" w:rsidR="00B4271E" w:rsidRPr="00B4271E" w:rsidRDefault="00B4271E" w:rsidP="00B4271E">
      <w:pPr>
        <w:tabs>
          <w:tab w:val="left" w:pos="142"/>
          <w:tab w:val="left" w:pos="1276"/>
          <w:tab w:val="left" w:pos="1418"/>
        </w:tabs>
        <w:spacing w:after="0" w:line="276" w:lineRule="auto"/>
        <w:ind w:left="851" w:right="57"/>
        <w:jc w:val="center"/>
        <w:rPr>
          <w:rFonts w:ascii="Times New Roman" w:eastAsia="Times New Roman" w:hAnsi="Times New Roman" w:cs="Times New Roman"/>
          <w:b/>
          <w:sz w:val="24"/>
          <w:szCs w:val="24"/>
        </w:rPr>
      </w:pPr>
      <w:r w:rsidRPr="00B4271E">
        <w:rPr>
          <w:rFonts w:ascii="Times New Roman" w:eastAsia="Times New Roman" w:hAnsi="Times New Roman" w:cs="Times New Roman"/>
          <w:b/>
          <w:sz w:val="24"/>
          <w:szCs w:val="24"/>
        </w:rPr>
        <w:t>III. BENDRIEJI REIKALAVIMAI PERKAMOMS PASLAUGOMS</w:t>
      </w:r>
    </w:p>
    <w:p w14:paraId="1168A31D" w14:textId="77777777" w:rsidR="00B4271E" w:rsidRPr="00B4271E" w:rsidRDefault="00B4271E" w:rsidP="00B4271E">
      <w:pPr>
        <w:tabs>
          <w:tab w:val="left" w:pos="142"/>
          <w:tab w:val="left" w:pos="1276"/>
          <w:tab w:val="left" w:pos="1418"/>
        </w:tabs>
        <w:spacing w:after="0" w:line="276" w:lineRule="auto"/>
        <w:ind w:left="851" w:right="57"/>
        <w:jc w:val="both"/>
        <w:rPr>
          <w:rFonts w:ascii="Times New Roman" w:eastAsia="Times New Roman" w:hAnsi="Times New Roman" w:cs="Times New Roman"/>
          <w:sz w:val="24"/>
          <w:szCs w:val="24"/>
        </w:rPr>
      </w:pPr>
    </w:p>
    <w:p w14:paraId="76463A04" w14:textId="77777777" w:rsidR="00B4271E" w:rsidRPr="00B4271E" w:rsidRDefault="00B4271E" w:rsidP="00B4271E">
      <w:pPr>
        <w:numPr>
          <w:ilvl w:val="1"/>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Detali informacija apie numatomas įsigyti kelionių organizavimo paslaugas bus pateikiama kiekvieno konkretaus užsakymo metu kelionių organizatoriaus ar kelionių pardavimo agento (toliau – paslaugų teikėjas) nurodytu kontaktiniu elektroniniu paštu.</w:t>
      </w:r>
    </w:p>
    <w:p w14:paraId="7F2CAB47" w14:textId="77777777" w:rsidR="00B4271E" w:rsidRPr="00B4271E" w:rsidRDefault="00B4271E" w:rsidP="00B4271E">
      <w:pPr>
        <w:numPr>
          <w:ilvl w:val="1"/>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Paslaugų teikėjas turi pateikti kelionės organizavimo pasiūlymus perkančiosios organizacijos nurodytu el. paštu per 1 darbo dieną nuo perkančiosios organizacijos užsakymo pateikimo dienos.</w:t>
      </w:r>
    </w:p>
    <w:p w14:paraId="6FB3BE7F" w14:textId="77777777" w:rsidR="00B4271E" w:rsidRPr="00B4271E" w:rsidRDefault="00B4271E" w:rsidP="00B4271E">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Paslaugų teikėjas įsipareigoja vykdyti užsakymą dėl perkančiosios organizacijos pasirinkto skrydžio, apgyvendinimo ir kitų paslaugų, tik gavęs raštišką (elektroniniu paštu) perkančios organizacijos užsakymo patvirtinimą.</w:t>
      </w:r>
    </w:p>
    <w:p w14:paraId="5DA00A24" w14:textId="0D2FC521" w:rsidR="00B4271E" w:rsidRPr="00B4271E" w:rsidRDefault="00B4271E" w:rsidP="00B4271E">
      <w:pPr>
        <w:numPr>
          <w:ilvl w:val="1"/>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Paslaugų teikėjas turi pateikti ne mažiau kaip 3 (tris) ekonomiškiausius ir patogiausius kelionės maršrutų pasiūlymus (jei tiek variantų rinkoje tuo metu egzistuoja) pagal perkančiosios organizacijos pateiktus pageidaujamus parametrus mažiausiomis kainomis (nurodant kainas), iš kurių perkančioji organizacija išsirenka optimalų, jos poreikius atitinkantį pasiūlymą. </w:t>
      </w:r>
      <w:r w:rsidRPr="00B4271E">
        <w:rPr>
          <w:rFonts w:ascii="Times New Roman" w:eastAsia="Times New Roman" w:hAnsi="Times New Roman" w:cs="Times New Roman"/>
          <w:sz w:val="24"/>
          <w:szCs w:val="24"/>
        </w:rPr>
        <w:lastRenderedPageBreak/>
        <w:t xml:space="preserve">Kelionės maršrutai </w:t>
      </w:r>
      <w:r w:rsidRPr="00B4271E">
        <w:rPr>
          <w:rFonts w:ascii="Times New Roman" w:eastAsia="Times New Roman" w:hAnsi="Times New Roman" w:cs="Times New Roman"/>
          <w:b/>
          <w:sz w:val="24"/>
          <w:szCs w:val="24"/>
        </w:rPr>
        <w:t>siūlomi ekonomine klase</w:t>
      </w:r>
      <w:r w:rsidRPr="00B4271E">
        <w:rPr>
          <w:rFonts w:ascii="Times New Roman" w:eastAsia="Times New Roman" w:hAnsi="Times New Roman" w:cs="Times New Roman"/>
          <w:sz w:val="24"/>
          <w:szCs w:val="24"/>
        </w:rPr>
        <w:t>, be nakvynių tarpiniuose miestuose, išskyrus atvejus, kai nebėra įmanoma gauti bilietų ekonomine klase arba ekonomiškesnis kelionės maršrutas yra verslo klase. Jei neįmanoma pasiekti kelionės tikslo be persėdimų, maršrutas parenkamas su mažiausiu (iš galimų variantų) persėdimų skaičiumi. Perkančioji organizacija gali paprašyti paslaugų teikėjo pateikti momentines ekrano kopijas (</w:t>
      </w:r>
      <w:r w:rsidRPr="00B4271E">
        <w:rPr>
          <w:rFonts w:ascii="Times New Roman" w:eastAsia="Times New Roman" w:hAnsi="Times New Roman" w:cs="Times New Roman"/>
          <w:i/>
          <w:sz w:val="24"/>
          <w:szCs w:val="24"/>
        </w:rPr>
        <w:t xml:space="preserve">anglų k. </w:t>
      </w:r>
      <w:proofErr w:type="spellStart"/>
      <w:r w:rsidRPr="00B4271E">
        <w:rPr>
          <w:rFonts w:ascii="Times New Roman" w:eastAsia="Times New Roman" w:hAnsi="Times New Roman" w:cs="Times New Roman"/>
          <w:i/>
          <w:sz w:val="24"/>
          <w:szCs w:val="24"/>
        </w:rPr>
        <w:t>print</w:t>
      </w:r>
      <w:proofErr w:type="spellEnd"/>
      <w:r w:rsidR="00DF6114">
        <w:rPr>
          <w:rFonts w:ascii="Times New Roman" w:eastAsia="Times New Roman" w:hAnsi="Times New Roman" w:cs="Times New Roman"/>
          <w:i/>
          <w:sz w:val="24"/>
          <w:szCs w:val="24"/>
        </w:rPr>
        <w:t xml:space="preserve"> </w:t>
      </w:r>
      <w:proofErr w:type="spellStart"/>
      <w:r w:rsidRPr="00B4271E">
        <w:rPr>
          <w:rFonts w:ascii="Times New Roman" w:eastAsia="Times New Roman" w:hAnsi="Times New Roman" w:cs="Times New Roman"/>
          <w:i/>
          <w:sz w:val="24"/>
          <w:szCs w:val="24"/>
        </w:rPr>
        <w:t>scre</w:t>
      </w:r>
      <w:r w:rsidR="00DF6114">
        <w:rPr>
          <w:rFonts w:ascii="Times New Roman" w:eastAsia="Times New Roman" w:hAnsi="Times New Roman" w:cs="Times New Roman"/>
          <w:i/>
          <w:sz w:val="24"/>
          <w:szCs w:val="24"/>
        </w:rPr>
        <w:t>e</w:t>
      </w:r>
      <w:r w:rsidRPr="00B4271E">
        <w:rPr>
          <w:rFonts w:ascii="Times New Roman" w:eastAsia="Times New Roman" w:hAnsi="Times New Roman" w:cs="Times New Roman"/>
          <w:i/>
          <w:sz w:val="24"/>
          <w:szCs w:val="24"/>
        </w:rPr>
        <w:t>n</w:t>
      </w:r>
      <w:proofErr w:type="spellEnd"/>
      <w:r w:rsidRPr="00B4271E">
        <w:rPr>
          <w:rFonts w:ascii="Times New Roman" w:eastAsia="Times New Roman" w:hAnsi="Times New Roman" w:cs="Times New Roman"/>
          <w:sz w:val="24"/>
          <w:szCs w:val="24"/>
        </w:rPr>
        <w:t>), kuriose matytųsi paieškos rezultatai ir kiti galimi kelionės maršrutai, kurių paslaugų teikėjas nepasiūlė (kai tai įmanoma).</w:t>
      </w:r>
    </w:p>
    <w:p w14:paraId="5FB1F898" w14:textId="77777777" w:rsidR="00B4271E" w:rsidRPr="00B4271E" w:rsidRDefault="00B4271E" w:rsidP="00B4271E">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Paslaugų teikėjas gali siūlyti tiek aviakompanijų Tarptautinės oro transporto asociacijos (toliau – IATA) narių, tiek aviakompanijų, nesančių IATA narėmis, </w:t>
      </w:r>
      <w:proofErr w:type="spellStart"/>
      <w:r w:rsidRPr="00B4271E">
        <w:rPr>
          <w:rFonts w:ascii="Times New Roman" w:eastAsia="Times New Roman" w:hAnsi="Times New Roman" w:cs="Times New Roman"/>
          <w:sz w:val="24"/>
          <w:szCs w:val="24"/>
        </w:rPr>
        <w:t>aviabilietus</w:t>
      </w:r>
      <w:proofErr w:type="spellEnd"/>
      <w:r w:rsidRPr="00B4271E">
        <w:rPr>
          <w:rFonts w:ascii="Times New Roman" w:eastAsia="Times New Roman" w:hAnsi="Times New Roman" w:cs="Times New Roman"/>
          <w:sz w:val="24"/>
          <w:szCs w:val="24"/>
        </w:rPr>
        <w:t>.</w:t>
      </w:r>
    </w:p>
    <w:p w14:paraId="499AC02D" w14:textId="77777777" w:rsidR="00B4271E" w:rsidRPr="00B4271E" w:rsidRDefault="00B4271E" w:rsidP="00B4271E">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Skrendant į Europos ar kitą žemyno dalį ar žemyną su persėdimais, tarpiniai oro uostai turi būti Europos Sąjungos šalių miestai (kai tai yra įmanoma), o laukimo laikas tarp persėdimų nurodomas konkretaus užsakymo metu.</w:t>
      </w:r>
    </w:p>
    <w:p w14:paraId="50CB59D6" w14:textId="77777777" w:rsidR="00B4271E" w:rsidRPr="00B4271E" w:rsidRDefault="00B4271E" w:rsidP="00B4271E">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Perkančiajai organizacijai turi būti leidžiama keisti arba grąžinti </w:t>
      </w:r>
      <w:proofErr w:type="spellStart"/>
      <w:r w:rsidRPr="00B4271E">
        <w:rPr>
          <w:rFonts w:ascii="Times New Roman" w:eastAsia="Times New Roman" w:hAnsi="Times New Roman" w:cs="Times New Roman"/>
          <w:sz w:val="24"/>
          <w:szCs w:val="24"/>
        </w:rPr>
        <w:t>aviabilietus</w:t>
      </w:r>
      <w:proofErr w:type="spellEnd"/>
      <w:r w:rsidRPr="00B4271E">
        <w:rPr>
          <w:rFonts w:ascii="Times New Roman" w:eastAsia="Times New Roman" w:hAnsi="Times New Roman" w:cs="Times New Roman"/>
          <w:sz w:val="24"/>
          <w:szCs w:val="24"/>
        </w:rPr>
        <w:t xml:space="preserve"> be apribojimų, jei tai leidžia aviakompanijų nustatytos bilietų pardavimo taisyklės. Jei šios taisyklės to neleidžia, </w:t>
      </w:r>
      <w:proofErr w:type="spellStart"/>
      <w:r w:rsidRPr="00B4271E">
        <w:rPr>
          <w:rFonts w:ascii="Times New Roman" w:eastAsia="Times New Roman" w:hAnsi="Times New Roman" w:cs="Times New Roman"/>
          <w:sz w:val="24"/>
          <w:szCs w:val="24"/>
        </w:rPr>
        <w:t>aviabilietai</w:t>
      </w:r>
      <w:proofErr w:type="spellEnd"/>
      <w:r w:rsidRPr="00B4271E">
        <w:rPr>
          <w:rFonts w:ascii="Times New Roman" w:eastAsia="Times New Roman" w:hAnsi="Times New Roman" w:cs="Times New Roman"/>
          <w:sz w:val="24"/>
          <w:szCs w:val="24"/>
        </w:rPr>
        <w:t xml:space="preserve"> keičiami ar grąžinami su aviakompanijų bilietų pardavimo taisyklėse nustatyta priemoka arba bauda. Ar perkančiajai organizacijai bus reikalingi bilietai su galimybe keisti arba grąžinti be apribojimų, nurodoma konkretaus užsakymo metu.</w:t>
      </w:r>
    </w:p>
    <w:p w14:paraId="24423844" w14:textId="77777777" w:rsidR="00B4271E" w:rsidRPr="00B4271E" w:rsidRDefault="00B4271E" w:rsidP="00B4271E">
      <w:pPr>
        <w:numPr>
          <w:ilvl w:val="1"/>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Organizuodamas kelionę oro transportu, paslaugų teikėjas turi:</w:t>
      </w:r>
    </w:p>
    <w:p w14:paraId="1B755429" w14:textId="77777777" w:rsidR="00B4271E" w:rsidRPr="00B4271E" w:rsidRDefault="00B4271E" w:rsidP="00B4271E">
      <w:pPr>
        <w:numPr>
          <w:ilvl w:val="2"/>
          <w:numId w:val="3"/>
        </w:numPr>
        <w:tabs>
          <w:tab w:val="left" w:pos="142"/>
          <w:tab w:val="left" w:pos="709"/>
          <w:tab w:val="left" w:pos="1276"/>
        </w:tabs>
        <w:spacing w:after="0" w:line="276" w:lineRule="auto"/>
        <w:ind w:right="57" w:hanging="3556"/>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teikti pagalbą užsakant, keičiant, grąžinant </w:t>
      </w:r>
      <w:proofErr w:type="spellStart"/>
      <w:r w:rsidRPr="00B4271E">
        <w:rPr>
          <w:rFonts w:ascii="Times New Roman" w:eastAsia="Times New Roman" w:hAnsi="Times New Roman" w:cs="Times New Roman"/>
          <w:sz w:val="24"/>
          <w:szCs w:val="24"/>
        </w:rPr>
        <w:t>aviabilietus</w:t>
      </w:r>
      <w:proofErr w:type="spellEnd"/>
      <w:r w:rsidRPr="00B4271E">
        <w:rPr>
          <w:rFonts w:ascii="Times New Roman" w:eastAsia="Times New Roman" w:hAnsi="Times New Roman" w:cs="Times New Roman"/>
          <w:sz w:val="24"/>
          <w:szCs w:val="24"/>
        </w:rPr>
        <w:t>;</w:t>
      </w:r>
    </w:p>
    <w:p w14:paraId="7F2A58FF" w14:textId="678B36D1" w:rsidR="00B4271E" w:rsidRPr="00B4271E" w:rsidRDefault="00A03250" w:rsidP="00B4271E">
      <w:pPr>
        <w:numPr>
          <w:ilvl w:val="2"/>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tarpininkauti </w:t>
      </w:r>
      <w:r w:rsidR="00B4271E" w:rsidRPr="00B4271E">
        <w:rPr>
          <w:rFonts w:ascii="Times New Roman" w:eastAsia="Times New Roman" w:hAnsi="Times New Roman" w:cs="Times New Roman"/>
          <w:sz w:val="24"/>
          <w:szCs w:val="24"/>
        </w:rPr>
        <w:t>organizuo</w:t>
      </w:r>
      <w:r>
        <w:rPr>
          <w:rFonts w:ascii="Times New Roman" w:eastAsia="Times New Roman" w:hAnsi="Times New Roman" w:cs="Times New Roman"/>
          <w:sz w:val="24"/>
          <w:szCs w:val="24"/>
        </w:rPr>
        <w:t>jant</w:t>
      </w:r>
      <w:r w:rsidR="00B4271E" w:rsidRPr="00B4271E">
        <w:rPr>
          <w:rFonts w:ascii="Times New Roman" w:eastAsia="Times New Roman" w:hAnsi="Times New Roman" w:cs="Times New Roman"/>
          <w:sz w:val="24"/>
          <w:szCs w:val="24"/>
        </w:rPr>
        <w:t xml:space="preserve"> apgyvendinimą ir teikti pagalbą skrydžių vėlavimo, atšaukimo, atidėjimo ar atsisakym</w:t>
      </w:r>
      <w:r w:rsidR="005827A0">
        <w:rPr>
          <w:rFonts w:ascii="Times New Roman" w:eastAsia="Times New Roman" w:hAnsi="Times New Roman" w:cs="Times New Roman"/>
          <w:sz w:val="24"/>
          <w:szCs w:val="24"/>
        </w:rPr>
        <w:t>o</w:t>
      </w:r>
      <w:r w:rsidR="00B4271E" w:rsidRPr="00B4271E">
        <w:rPr>
          <w:rFonts w:ascii="Times New Roman" w:eastAsia="Times New Roman" w:hAnsi="Times New Roman" w:cs="Times New Roman"/>
          <w:sz w:val="24"/>
          <w:szCs w:val="24"/>
        </w:rPr>
        <w:t xml:space="preserve"> vežti atvejais;</w:t>
      </w:r>
    </w:p>
    <w:p w14:paraId="16A52002" w14:textId="28A578FB" w:rsidR="00B4271E" w:rsidRPr="00B4271E" w:rsidRDefault="00B4271E" w:rsidP="00B4271E">
      <w:pPr>
        <w:numPr>
          <w:ilvl w:val="2"/>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vykdyti perkančiosios organizacijos darbuotojų</w:t>
      </w:r>
      <w:r w:rsidR="001F5AFA">
        <w:rPr>
          <w:rFonts w:ascii="Times New Roman" w:eastAsia="Times New Roman" w:hAnsi="Times New Roman" w:cs="Times New Roman"/>
          <w:sz w:val="24"/>
          <w:szCs w:val="24"/>
        </w:rPr>
        <w:t xml:space="preserve"> ir atlikėjų</w:t>
      </w:r>
      <w:r w:rsidRPr="00B4271E">
        <w:rPr>
          <w:rFonts w:ascii="Times New Roman" w:eastAsia="Times New Roman" w:hAnsi="Times New Roman" w:cs="Times New Roman"/>
          <w:sz w:val="24"/>
          <w:szCs w:val="24"/>
        </w:rPr>
        <w:t xml:space="preserve"> registraciją į skrydžius</w:t>
      </w:r>
      <w:r w:rsidR="007D2299">
        <w:rPr>
          <w:rFonts w:ascii="Times New Roman" w:eastAsia="Times New Roman" w:hAnsi="Times New Roman" w:cs="Times New Roman"/>
          <w:sz w:val="24"/>
          <w:szCs w:val="24"/>
        </w:rPr>
        <w:t xml:space="preserve"> (perkančiajai organizacijai laiku pateikus registracijai reikalingus keliaujančio asmens duomenis ir sutikimus);</w:t>
      </w:r>
    </w:p>
    <w:p w14:paraId="57C99975" w14:textId="77777777" w:rsidR="00B4271E" w:rsidRPr="00B4271E" w:rsidRDefault="00B4271E" w:rsidP="00B4271E">
      <w:pPr>
        <w:numPr>
          <w:ilvl w:val="2"/>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užsakyti bagažą (jei yra poreikis);</w:t>
      </w:r>
    </w:p>
    <w:p w14:paraId="6C110833" w14:textId="77777777" w:rsidR="00B4271E" w:rsidRPr="00B4271E" w:rsidRDefault="00B4271E" w:rsidP="00B4271E">
      <w:pPr>
        <w:numPr>
          <w:ilvl w:val="2"/>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atstovauti perkančiosios organizacijos interesus ir bendrauti su aviakompanija dėl dingusio ar sugadinto bagažo;</w:t>
      </w:r>
    </w:p>
    <w:p w14:paraId="64747F8A" w14:textId="77777777" w:rsidR="00B4271E" w:rsidRPr="00B4271E" w:rsidRDefault="00B4271E" w:rsidP="00B4271E">
      <w:pPr>
        <w:numPr>
          <w:ilvl w:val="2"/>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spręsti visas kitas kelionės metu atsiradusias problemas.</w:t>
      </w:r>
    </w:p>
    <w:p w14:paraId="644DCA71" w14:textId="77777777" w:rsidR="00B4271E" w:rsidRPr="00B4271E" w:rsidRDefault="00B4271E" w:rsidP="00B4271E">
      <w:pPr>
        <w:numPr>
          <w:ilvl w:val="1"/>
          <w:numId w:val="3"/>
        </w:numPr>
        <w:tabs>
          <w:tab w:val="left" w:pos="142"/>
          <w:tab w:val="left" w:pos="709"/>
          <w:tab w:val="left" w:pos="1276"/>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Esant poreikiui, paslaugų teikėjas turi organizuoti keliones, derinant kelias transporto rūšis: lėktuvus, autobusus, traukinius ir kitas transporto priemones be papildomo mokesčio už suderinimą.</w:t>
      </w:r>
    </w:p>
    <w:p w14:paraId="175C2DD1" w14:textId="77777777" w:rsidR="00B4271E" w:rsidRPr="00B4271E" w:rsidRDefault="00B4271E" w:rsidP="00B4271E">
      <w:pPr>
        <w:numPr>
          <w:ilvl w:val="1"/>
          <w:numId w:val="3"/>
        </w:numPr>
        <w:tabs>
          <w:tab w:val="left" w:pos="142"/>
          <w:tab w:val="left" w:pos="709"/>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Esant poreikiui, paslaugų teikėjas turi teikti vizų ir kitų kelionei būtinų dokumentų įforminimo bei išdavimo organizavimo paslaugas kelionės į užsienio valstybę laikotarpiui, atsižvelgiant į šalį ar regioną, į kurį vykstama. Perkančioji organizacija konkretaus užsakymo metu su paslaugų teikėjų suderina, per kiek laiko turi būti padarytos vizos ar kiti kelionei būtini dokumentai. Perkančiajai organizacijai pageidaujant, paslaugų teikėjas rūpinasi visais reikiamai dokumentais, susijusiais su vizų ar kitų kelionei reikalingų dokumentų įforminimo bei išdavimo organizavimu, t. y. atvažiuoja pasiimti pasų, nuotraukų ir panašiai. Sutvarkius vizas, paslaugų teikėjas pasus nedelsiant grąžina perkančiajai organizacijai.</w:t>
      </w:r>
    </w:p>
    <w:p w14:paraId="46565975" w14:textId="77777777" w:rsidR="00B4271E" w:rsidRPr="00B4271E" w:rsidRDefault="005A3E3C" w:rsidP="00B4271E">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5A3E3C">
        <w:rPr>
          <w:rFonts w:ascii="Times New Roman" w:eastAsia="Times New Roman" w:hAnsi="Times New Roman" w:cs="Times New Roman"/>
          <w:sz w:val="24"/>
          <w:szCs w:val="24"/>
        </w:rPr>
        <w:t>Perkančiajai organizacijai nurodžius, Teikėjas organizuoja vykstančiųjų į užsienį darbuotojų nelaimingų atsitikimų, medicininių išlaidų ir kitų rūšių su kelione susijusį draudimą, atsižvelgiant į šalį ar regioną, į kurį vykstama</w:t>
      </w:r>
      <w:r w:rsidR="00B4271E" w:rsidRPr="00B4271E">
        <w:rPr>
          <w:rFonts w:ascii="Times New Roman" w:eastAsia="Times New Roman" w:hAnsi="Times New Roman" w:cs="Times New Roman"/>
          <w:sz w:val="24"/>
          <w:szCs w:val="24"/>
        </w:rPr>
        <w:t>.</w:t>
      </w:r>
    </w:p>
    <w:p w14:paraId="79B2AF9F" w14:textId="77777777" w:rsidR="00B4271E" w:rsidRPr="00B4271E" w:rsidRDefault="00B4271E" w:rsidP="00B4271E">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Paslaugų teikėjas turi teikti autobusų, traukinių ir vandens transporto bilietų rezervacijos ir jų pardavimo (jei įmanoma) paslaugas. Perkančiajai organizacijai turi būti leidžiama keisti arba </w:t>
      </w:r>
      <w:r w:rsidRPr="00B4271E">
        <w:rPr>
          <w:rFonts w:ascii="Times New Roman" w:eastAsia="Times New Roman" w:hAnsi="Times New Roman" w:cs="Times New Roman"/>
          <w:sz w:val="24"/>
          <w:szCs w:val="24"/>
        </w:rPr>
        <w:lastRenderedPageBreak/>
        <w:t>grąžinti bilietus be apribojimų, jei tai leidžia vežėjų nustatytos bilietų pardavimo taisyklės. Jei šios taisyklės to daryti neleidžia, bilietai keičiami arba grąžinami su atitinkamų vežėjų bilietų pardavimo taisyklėse nustatyta priemoka arba bauda.</w:t>
      </w:r>
    </w:p>
    <w:p w14:paraId="570869F6" w14:textId="77777777" w:rsidR="00B4271E" w:rsidRPr="00B4271E" w:rsidRDefault="00B4271E" w:rsidP="00B4271E">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Esant poreikiui, paslaugų teikėjas turi organizuoti transportą iš oro uosto, viešbučio ir atgal.</w:t>
      </w:r>
    </w:p>
    <w:p w14:paraId="78D5DE4D" w14:textId="4E2E558D" w:rsidR="00B4271E" w:rsidRPr="00B4271E" w:rsidRDefault="00B4271E" w:rsidP="00B4271E">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Paslaugų teikėjas, teikdamas </w:t>
      </w:r>
      <w:r w:rsidRPr="00B4271E">
        <w:rPr>
          <w:rFonts w:ascii="Times New Roman" w:eastAsia="Times New Roman" w:hAnsi="Times New Roman" w:cs="Times New Roman"/>
          <w:b/>
          <w:sz w:val="24"/>
          <w:szCs w:val="24"/>
        </w:rPr>
        <w:t xml:space="preserve">viešbučių rezervavimo ir apgyvendinimo </w:t>
      </w:r>
      <w:r w:rsidRPr="00B4271E">
        <w:rPr>
          <w:rFonts w:ascii="Times New Roman" w:eastAsia="Times New Roman" w:hAnsi="Times New Roman" w:cs="Times New Roman"/>
          <w:sz w:val="24"/>
          <w:szCs w:val="24"/>
        </w:rPr>
        <w:t>juose organizavimo paslaugas</w:t>
      </w:r>
      <w:bookmarkStart w:id="4" w:name="_Hlk23413418"/>
      <w:r w:rsidRPr="00B4271E">
        <w:rPr>
          <w:rFonts w:ascii="Times New Roman" w:eastAsia="Times New Roman" w:hAnsi="Times New Roman" w:cs="Times New Roman"/>
          <w:sz w:val="24"/>
          <w:szCs w:val="24"/>
        </w:rPr>
        <w:t xml:space="preserve">, turi pateikti ne mažiau kaip 3 (tris) perkančiosios organizacijos užsakyme nurodytus reikalavimus, </w:t>
      </w:r>
      <w:r w:rsidRPr="00B4271E">
        <w:rPr>
          <w:rFonts w:ascii="Times New Roman" w:eastAsia="Times New Roman" w:hAnsi="Times New Roman" w:cs="Times New Roman"/>
          <w:i/>
          <w:sz w:val="24"/>
          <w:szCs w:val="24"/>
        </w:rPr>
        <w:t>pavyzdžiui, nakvynės naktų skaičių, atstumą iki atitinkamos vietos, viešbučio žvaigždučių skaičių ir panašiai</w:t>
      </w:r>
      <w:r w:rsidRPr="00B4271E">
        <w:rPr>
          <w:rFonts w:ascii="Times New Roman" w:eastAsia="Times New Roman" w:hAnsi="Times New Roman" w:cs="Times New Roman"/>
          <w:sz w:val="24"/>
          <w:szCs w:val="24"/>
        </w:rPr>
        <w:t>, atitinkančių viešbučių pasiūlymus (kai tai įmanoma). Tuo atveju, kai konkrečiame viešbutyje organizuojamas renginys, į kurį vyksta perkančiosios organizacijos atstovas, ir ši informacija nurodoma užsakyme, apgyvendinimo paslaugą pasiūlyti nurodytame viešbutyje (jeigu laisvų kambarių nėra, pasiūlyti kitus viešbučius, esančius arčiausiai renginio vietos. Perkančioji organizacija gali paprašyti paslaugų teikėjo pateikti momentines ekrano kopijas (</w:t>
      </w:r>
      <w:r w:rsidRPr="00B4271E">
        <w:rPr>
          <w:rFonts w:ascii="Times New Roman" w:eastAsia="Times New Roman" w:hAnsi="Times New Roman" w:cs="Times New Roman"/>
          <w:i/>
          <w:sz w:val="24"/>
          <w:szCs w:val="24"/>
        </w:rPr>
        <w:t xml:space="preserve">anglų k. </w:t>
      </w:r>
      <w:proofErr w:type="spellStart"/>
      <w:r w:rsidRPr="00B4271E">
        <w:rPr>
          <w:rFonts w:ascii="Times New Roman" w:eastAsia="Times New Roman" w:hAnsi="Times New Roman" w:cs="Times New Roman"/>
          <w:i/>
          <w:sz w:val="24"/>
          <w:szCs w:val="24"/>
        </w:rPr>
        <w:t>print</w:t>
      </w:r>
      <w:proofErr w:type="spellEnd"/>
      <w:r w:rsidR="003030EB">
        <w:rPr>
          <w:rFonts w:ascii="Times New Roman" w:eastAsia="Times New Roman" w:hAnsi="Times New Roman" w:cs="Times New Roman"/>
          <w:i/>
          <w:sz w:val="24"/>
          <w:szCs w:val="24"/>
        </w:rPr>
        <w:t xml:space="preserve"> </w:t>
      </w:r>
      <w:proofErr w:type="spellStart"/>
      <w:r w:rsidRPr="00B4271E">
        <w:rPr>
          <w:rFonts w:ascii="Times New Roman" w:eastAsia="Times New Roman" w:hAnsi="Times New Roman" w:cs="Times New Roman"/>
          <w:i/>
          <w:sz w:val="24"/>
          <w:szCs w:val="24"/>
        </w:rPr>
        <w:t>scre</w:t>
      </w:r>
      <w:r w:rsidR="003030EB">
        <w:rPr>
          <w:rFonts w:ascii="Times New Roman" w:eastAsia="Times New Roman" w:hAnsi="Times New Roman" w:cs="Times New Roman"/>
          <w:i/>
          <w:sz w:val="24"/>
          <w:szCs w:val="24"/>
        </w:rPr>
        <w:t>e</w:t>
      </w:r>
      <w:r w:rsidRPr="00B4271E">
        <w:rPr>
          <w:rFonts w:ascii="Times New Roman" w:eastAsia="Times New Roman" w:hAnsi="Times New Roman" w:cs="Times New Roman"/>
          <w:i/>
          <w:sz w:val="24"/>
          <w:szCs w:val="24"/>
        </w:rPr>
        <w:t>n</w:t>
      </w:r>
      <w:proofErr w:type="spellEnd"/>
      <w:r w:rsidRPr="00B4271E">
        <w:rPr>
          <w:rFonts w:ascii="Times New Roman" w:eastAsia="Times New Roman" w:hAnsi="Times New Roman" w:cs="Times New Roman"/>
          <w:sz w:val="24"/>
          <w:szCs w:val="24"/>
        </w:rPr>
        <w:t>), kuriose matytųsi paieškos rezultatai ir kiti galimi viešbučiai, kurių paslaugų teikėjas nepasiūlė (kai tai įmanoma).</w:t>
      </w:r>
      <w:bookmarkEnd w:id="4"/>
    </w:p>
    <w:p w14:paraId="3FBE2B4E" w14:textId="77777777" w:rsidR="00B4271E" w:rsidRPr="00B4271E"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bookmarkStart w:id="5" w:name="_Hlk23413724"/>
      <w:r w:rsidRPr="00B4271E">
        <w:rPr>
          <w:rFonts w:ascii="Times New Roman" w:eastAsia="Times New Roman" w:hAnsi="Times New Roman" w:cs="Times New Roman"/>
          <w:sz w:val="24"/>
          <w:szCs w:val="24"/>
        </w:rPr>
        <w:t>Siūlomas viešbutis turi būti ne mažiau kaip trijų žvaigždučių</w:t>
      </w:r>
      <w:r w:rsidR="003440FB">
        <w:rPr>
          <w:rFonts w:ascii="Times New Roman" w:eastAsia="Times New Roman" w:hAnsi="Times New Roman" w:cs="Times New Roman"/>
          <w:sz w:val="24"/>
          <w:szCs w:val="24"/>
        </w:rPr>
        <w:t>,</w:t>
      </w:r>
      <w:r w:rsidRPr="00B4271E">
        <w:rPr>
          <w:rFonts w:ascii="Times New Roman" w:eastAsia="Times New Roman" w:hAnsi="Times New Roman" w:cs="Times New Roman"/>
          <w:sz w:val="24"/>
          <w:szCs w:val="24"/>
        </w:rPr>
        <w:t xml:space="preserve"> ne toliau kaip </w:t>
      </w:r>
      <w:r w:rsidR="003901E8">
        <w:rPr>
          <w:rFonts w:ascii="Times New Roman" w:eastAsia="Times New Roman" w:hAnsi="Times New Roman" w:cs="Times New Roman"/>
          <w:sz w:val="24"/>
          <w:szCs w:val="24"/>
        </w:rPr>
        <w:t>2</w:t>
      </w:r>
      <w:r w:rsidRPr="00B4271E">
        <w:rPr>
          <w:rFonts w:ascii="Times New Roman" w:eastAsia="Times New Roman" w:hAnsi="Times New Roman" w:cs="Times New Roman"/>
          <w:sz w:val="24"/>
          <w:szCs w:val="24"/>
        </w:rPr>
        <w:t xml:space="preserve"> km spinduliu nuo renginio vietos</w:t>
      </w:r>
      <w:bookmarkEnd w:id="5"/>
      <w:r w:rsidRPr="00B4271E">
        <w:rPr>
          <w:rFonts w:ascii="Times New Roman" w:eastAsia="Times New Roman" w:hAnsi="Times New Roman" w:cs="Times New Roman"/>
          <w:sz w:val="24"/>
          <w:szCs w:val="24"/>
        </w:rPr>
        <w:t>.</w:t>
      </w:r>
      <w:r w:rsidR="003440FB">
        <w:rPr>
          <w:rFonts w:ascii="Times New Roman" w:eastAsia="Times New Roman" w:hAnsi="Times New Roman" w:cs="Times New Roman"/>
          <w:sz w:val="24"/>
          <w:szCs w:val="24"/>
        </w:rPr>
        <w:t xml:space="preserve"> </w:t>
      </w:r>
    </w:p>
    <w:p w14:paraId="7D902892" w14:textId="77777777" w:rsidR="00B4271E"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bookmarkStart w:id="6" w:name="_Hlk23413944"/>
      <w:r w:rsidRPr="00B4271E">
        <w:rPr>
          <w:rFonts w:ascii="Times New Roman" w:eastAsia="Times New Roman" w:hAnsi="Times New Roman" w:cs="Times New Roman"/>
          <w:sz w:val="24"/>
          <w:szCs w:val="24"/>
        </w:rPr>
        <w:t>Esant poreikiui, parenkant viešbučius turi būti atsižvelgta į susisiekimą miesto transportu tarp viešbučio ir Perkančiosios organizacijos nurodytos renginio vietos (adreso) ir parenkami geriausi variantai susisiekimo prasme</w:t>
      </w:r>
      <w:bookmarkEnd w:id="6"/>
      <w:r w:rsidR="003440FB">
        <w:rPr>
          <w:rFonts w:ascii="Times New Roman" w:eastAsia="Times New Roman" w:hAnsi="Times New Roman" w:cs="Times New Roman"/>
          <w:sz w:val="24"/>
          <w:szCs w:val="24"/>
        </w:rPr>
        <w:t>.</w:t>
      </w:r>
    </w:p>
    <w:p w14:paraId="1E71760E" w14:textId="7B3836D0" w:rsidR="003440FB" w:rsidRPr="00B4271E" w:rsidRDefault="003440FB"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Paslaugų teikėjas </w:t>
      </w:r>
      <w:bookmarkStart w:id="7" w:name="_Hlk23413996"/>
      <w:r w:rsidRPr="00B4271E">
        <w:rPr>
          <w:rFonts w:ascii="Times New Roman" w:eastAsia="Times New Roman" w:hAnsi="Times New Roman" w:cs="Times New Roman"/>
          <w:sz w:val="24"/>
          <w:szCs w:val="24"/>
        </w:rPr>
        <w:t xml:space="preserve">turi rezervuoti </w:t>
      </w:r>
      <w:r w:rsidR="00FD7A45">
        <w:rPr>
          <w:rFonts w:ascii="Times New Roman" w:eastAsia="Times New Roman" w:hAnsi="Times New Roman" w:cs="Times New Roman"/>
          <w:sz w:val="24"/>
          <w:szCs w:val="24"/>
        </w:rPr>
        <w:t>dviviečius</w:t>
      </w:r>
      <w:r w:rsidRPr="00B4271E">
        <w:rPr>
          <w:rFonts w:ascii="Times New Roman" w:eastAsia="Times New Roman" w:hAnsi="Times New Roman" w:cs="Times New Roman"/>
          <w:sz w:val="24"/>
          <w:szCs w:val="24"/>
        </w:rPr>
        <w:t xml:space="preserve"> standartinio tipo kambarius su pusryčiais ir bevieliu internetiniu ryšiu (išskyrus atvejus, kai perkančiosios organizacijos užsakyme nurodoma kitaip)</w:t>
      </w:r>
      <w:bookmarkEnd w:id="7"/>
      <w:r w:rsidRPr="00B4271E">
        <w:rPr>
          <w:rFonts w:ascii="Times New Roman" w:eastAsia="Times New Roman" w:hAnsi="Times New Roman" w:cs="Times New Roman"/>
          <w:sz w:val="24"/>
          <w:szCs w:val="24"/>
        </w:rPr>
        <w:t>.</w:t>
      </w:r>
    </w:p>
    <w:p w14:paraId="01CACB3C" w14:textId="5DCB4014" w:rsidR="00B4271E" w:rsidRPr="00B4271E"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Apgyvendinimo vietos nuomos kaina neturi viršyti Lietuvos Respublikos </w:t>
      </w:r>
      <w:r w:rsidR="009564E4">
        <w:rPr>
          <w:rFonts w:ascii="Times New Roman" w:eastAsia="Times New Roman" w:hAnsi="Times New Roman" w:cs="Times New Roman"/>
          <w:sz w:val="24"/>
          <w:szCs w:val="24"/>
        </w:rPr>
        <w:t>Vyriausybės</w:t>
      </w:r>
      <w:r w:rsidRPr="00B4271E">
        <w:rPr>
          <w:rFonts w:ascii="Times New Roman" w:eastAsia="Times New Roman" w:hAnsi="Times New Roman" w:cs="Times New Roman"/>
          <w:sz w:val="24"/>
          <w:szCs w:val="24"/>
        </w:rPr>
        <w:t xml:space="preserve"> </w:t>
      </w:r>
      <w:r w:rsidR="009564E4">
        <w:rPr>
          <w:rFonts w:ascii="Times New Roman" w:eastAsia="Times New Roman" w:hAnsi="Times New Roman" w:cs="Times New Roman"/>
          <w:sz w:val="24"/>
          <w:szCs w:val="24"/>
        </w:rPr>
        <w:t>2004</w:t>
      </w:r>
      <w:r w:rsidRPr="00B4271E">
        <w:rPr>
          <w:rFonts w:ascii="Times New Roman" w:eastAsia="Times New Roman" w:hAnsi="Times New Roman" w:cs="Times New Roman"/>
          <w:sz w:val="24"/>
          <w:szCs w:val="24"/>
        </w:rPr>
        <w:t xml:space="preserve"> m. </w:t>
      </w:r>
      <w:r w:rsidR="009564E4">
        <w:rPr>
          <w:rFonts w:ascii="Times New Roman" w:hAnsi="Times New Roman" w:cs="Times New Roman"/>
          <w:sz w:val="24"/>
          <w:szCs w:val="24"/>
        </w:rPr>
        <w:t xml:space="preserve">balandžio 29 d. nutarimu Nr. 526 </w:t>
      </w:r>
      <w:r w:rsidRPr="00B4271E">
        <w:rPr>
          <w:rFonts w:ascii="Times New Roman" w:eastAsia="Times New Roman" w:hAnsi="Times New Roman" w:cs="Times New Roman"/>
          <w:sz w:val="24"/>
          <w:szCs w:val="24"/>
        </w:rPr>
        <w:t>„</w:t>
      </w:r>
      <w:bookmarkStart w:id="8" w:name="_Hlk23341422"/>
      <w:r w:rsidRPr="00B4271E">
        <w:rPr>
          <w:rFonts w:ascii="Times New Roman" w:eastAsia="Times New Roman" w:hAnsi="Times New Roman" w:cs="Times New Roman"/>
          <w:sz w:val="24"/>
          <w:szCs w:val="24"/>
        </w:rPr>
        <w:t xml:space="preserve">Dėl dienpinigių ir </w:t>
      </w:r>
      <w:r w:rsidR="009564E4">
        <w:rPr>
          <w:rFonts w:ascii="Times New Roman" w:eastAsia="Times New Roman" w:hAnsi="Times New Roman" w:cs="Times New Roman"/>
          <w:sz w:val="24"/>
          <w:szCs w:val="24"/>
        </w:rPr>
        <w:t>kitų komandiruočių išlaidų</w:t>
      </w:r>
      <w:r w:rsidRPr="00B4271E">
        <w:rPr>
          <w:rFonts w:ascii="Times New Roman" w:eastAsia="Times New Roman" w:hAnsi="Times New Roman" w:cs="Times New Roman"/>
          <w:sz w:val="24"/>
          <w:szCs w:val="24"/>
        </w:rPr>
        <w:t xml:space="preserve"> </w:t>
      </w:r>
      <w:r w:rsidR="009564E4">
        <w:rPr>
          <w:rFonts w:ascii="Times New Roman" w:eastAsia="Times New Roman" w:hAnsi="Times New Roman" w:cs="Times New Roman"/>
          <w:sz w:val="24"/>
          <w:szCs w:val="24"/>
        </w:rPr>
        <w:t>apmokėjimo</w:t>
      </w:r>
      <w:r w:rsidRPr="00B4271E">
        <w:rPr>
          <w:rFonts w:ascii="Times New Roman" w:eastAsia="Times New Roman" w:hAnsi="Times New Roman" w:cs="Times New Roman"/>
          <w:sz w:val="24"/>
          <w:szCs w:val="24"/>
        </w:rPr>
        <w:t xml:space="preserve">“ </w:t>
      </w:r>
      <w:r w:rsidR="00CA4118">
        <w:rPr>
          <w:rFonts w:ascii="Times New Roman" w:eastAsia="Times New Roman" w:hAnsi="Times New Roman" w:cs="Times New Roman"/>
          <w:sz w:val="24"/>
          <w:szCs w:val="24"/>
        </w:rPr>
        <w:t xml:space="preserve">(aktuali redakcija) </w:t>
      </w:r>
      <w:r w:rsidRPr="00B4271E">
        <w:rPr>
          <w:rFonts w:ascii="Times New Roman" w:eastAsia="Times New Roman" w:hAnsi="Times New Roman" w:cs="Times New Roman"/>
          <w:sz w:val="24"/>
          <w:szCs w:val="24"/>
        </w:rPr>
        <w:t>patvirtintų normų.</w:t>
      </w:r>
      <w:bookmarkEnd w:id="8"/>
      <w:r w:rsidR="009564E4">
        <w:rPr>
          <w:rFonts w:ascii="Times New Roman" w:eastAsia="Times New Roman" w:hAnsi="Times New Roman" w:cs="Times New Roman"/>
          <w:sz w:val="24"/>
          <w:szCs w:val="24"/>
        </w:rPr>
        <w:t xml:space="preserve"> </w:t>
      </w:r>
    </w:p>
    <w:p w14:paraId="5BE36F99" w14:textId="77777777" w:rsidR="00B4271E" w:rsidRPr="00B4271E"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Perkančiosios organizacijos pageidavimu paslaugų teikėjas turi </w:t>
      </w:r>
      <w:bookmarkStart w:id="9" w:name="_Hlk23414114"/>
      <w:r w:rsidRPr="00B4271E">
        <w:rPr>
          <w:rFonts w:ascii="Times New Roman" w:eastAsia="Times New Roman" w:hAnsi="Times New Roman" w:cs="Times New Roman"/>
          <w:sz w:val="24"/>
          <w:szCs w:val="24"/>
        </w:rPr>
        <w:t>pakeisti, atšaukti viešbučių rezervacijas be paslaugų teikėjo taikomo papildomo mokesčio.</w:t>
      </w:r>
      <w:bookmarkEnd w:id="9"/>
    </w:p>
    <w:p w14:paraId="3F3D2045" w14:textId="46353685" w:rsidR="00B4271E" w:rsidRPr="003440FB"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Paslaugų teikėjas turi garantuoti nurodytą viešbučio rezervacijos kainą konkrečiam užsakymui, t. y. perkančiosios organizacijos darbuotojui nuvykus į pasirinktą viešbutį neturi būti taikomi jokie papildomi mokesčiai, išskyrus tuos atvejus, kai atitinkamą mokestį turi susimokėti pats į šalį atvykęs darbuotojas </w:t>
      </w:r>
      <w:r w:rsidR="00576722">
        <w:rPr>
          <w:rFonts w:ascii="Times New Roman" w:eastAsia="Times New Roman" w:hAnsi="Times New Roman" w:cs="Times New Roman"/>
          <w:sz w:val="24"/>
          <w:szCs w:val="24"/>
        </w:rPr>
        <w:t>(</w:t>
      </w:r>
      <w:r w:rsidRPr="00B4271E">
        <w:rPr>
          <w:rFonts w:ascii="Times New Roman" w:eastAsia="Times New Roman" w:hAnsi="Times New Roman" w:cs="Times New Roman"/>
          <w:i/>
          <w:sz w:val="24"/>
          <w:szCs w:val="24"/>
        </w:rPr>
        <w:t>pavyzdžiui, miesto mokestį</w:t>
      </w:r>
      <w:r w:rsidR="00576722">
        <w:rPr>
          <w:rFonts w:ascii="Times New Roman" w:eastAsia="Times New Roman" w:hAnsi="Times New Roman" w:cs="Times New Roman"/>
          <w:i/>
          <w:sz w:val="24"/>
          <w:szCs w:val="24"/>
        </w:rPr>
        <w:t>);</w:t>
      </w:r>
    </w:p>
    <w:p w14:paraId="270BBFD3" w14:textId="77777777" w:rsidR="00B4271E" w:rsidRPr="00B4271E"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Paslaugų teikėjas turi konsultuoti visais kelionių organizavimo klausimais be papildomo mokesčio.</w:t>
      </w:r>
    </w:p>
    <w:p w14:paraId="08CAC371" w14:textId="5A86BE23" w:rsidR="00B4271E" w:rsidRPr="00B4271E"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Paslaugų teikėjas turi teikti aptarnavimą</w:t>
      </w:r>
      <w:r w:rsidR="00B36059">
        <w:rPr>
          <w:rFonts w:ascii="Times New Roman" w:eastAsia="Times New Roman" w:hAnsi="Times New Roman" w:cs="Times New Roman"/>
          <w:sz w:val="24"/>
          <w:szCs w:val="24"/>
        </w:rPr>
        <w:t xml:space="preserve"> telefonu (ne autoatsakiklio principu)</w:t>
      </w:r>
      <w:r w:rsidRPr="00B4271E">
        <w:rPr>
          <w:rFonts w:ascii="Times New Roman" w:eastAsia="Times New Roman" w:hAnsi="Times New Roman" w:cs="Times New Roman"/>
          <w:sz w:val="24"/>
          <w:szCs w:val="24"/>
        </w:rPr>
        <w:t xml:space="preserve"> </w:t>
      </w:r>
      <w:r w:rsidRPr="0098402F">
        <w:rPr>
          <w:rFonts w:ascii="Times New Roman" w:eastAsia="Times New Roman" w:hAnsi="Times New Roman" w:cs="Times New Roman"/>
          <w:b/>
          <w:bCs/>
          <w:sz w:val="24"/>
          <w:szCs w:val="24"/>
        </w:rPr>
        <w:t>24 valandas per parą, 7 dienas per savaitę,</w:t>
      </w:r>
      <w:r w:rsidRPr="00B4271E">
        <w:rPr>
          <w:rFonts w:ascii="Times New Roman" w:eastAsia="Times New Roman" w:hAnsi="Times New Roman" w:cs="Times New Roman"/>
          <w:sz w:val="24"/>
          <w:szCs w:val="24"/>
        </w:rPr>
        <w:t xml:space="preserve"> užtikrinantį nuolatinę pagalbą </w:t>
      </w:r>
      <w:r w:rsidR="00122F2D">
        <w:rPr>
          <w:rFonts w:ascii="Times New Roman" w:eastAsia="Times New Roman" w:hAnsi="Times New Roman" w:cs="Times New Roman"/>
          <w:sz w:val="24"/>
          <w:szCs w:val="24"/>
        </w:rPr>
        <w:t xml:space="preserve">lietuvių kalba </w:t>
      </w:r>
      <w:r w:rsidR="00B36059">
        <w:rPr>
          <w:rFonts w:ascii="Times New Roman" w:eastAsia="Times New Roman" w:hAnsi="Times New Roman" w:cs="Times New Roman"/>
          <w:sz w:val="24"/>
          <w:szCs w:val="24"/>
        </w:rPr>
        <w:t xml:space="preserve">perkančiajai organizacijai ir keliautojui </w:t>
      </w:r>
      <w:r w:rsidRPr="00B4271E">
        <w:rPr>
          <w:rFonts w:ascii="Times New Roman" w:eastAsia="Times New Roman" w:hAnsi="Times New Roman" w:cs="Times New Roman"/>
          <w:sz w:val="24"/>
          <w:szCs w:val="24"/>
        </w:rPr>
        <w:t xml:space="preserve">atsiradus bet kokiems </w:t>
      </w:r>
      <w:proofErr w:type="spellStart"/>
      <w:r w:rsidRPr="00B4271E">
        <w:rPr>
          <w:rFonts w:ascii="Times New Roman" w:eastAsia="Times New Roman" w:hAnsi="Times New Roman" w:cs="Times New Roman"/>
          <w:sz w:val="24"/>
          <w:szCs w:val="24"/>
        </w:rPr>
        <w:t>neaiškumams</w:t>
      </w:r>
      <w:proofErr w:type="spellEnd"/>
      <w:r w:rsidRPr="00B4271E">
        <w:rPr>
          <w:rFonts w:ascii="Times New Roman" w:eastAsia="Times New Roman" w:hAnsi="Times New Roman" w:cs="Times New Roman"/>
          <w:sz w:val="24"/>
          <w:szCs w:val="24"/>
        </w:rPr>
        <w:t xml:space="preserve"> ar įvykus nenumatytiems atsitikimams kelionės metu ar</w:t>
      </w:r>
      <w:r w:rsidR="00B36059">
        <w:rPr>
          <w:rFonts w:ascii="Times New Roman" w:eastAsia="Times New Roman" w:hAnsi="Times New Roman" w:cs="Times New Roman"/>
          <w:sz w:val="24"/>
          <w:szCs w:val="24"/>
        </w:rPr>
        <w:t xml:space="preserve"> prieš bei</w:t>
      </w:r>
      <w:r w:rsidRPr="00B4271E">
        <w:rPr>
          <w:rFonts w:ascii="Times New Roman" w:eastAsia="Times New Roman" w:hAnsi="Times New Roman" w:cs="Times New Roman"/>
          <w:sz w:val="24"/>
          <w:szCs w:val="24"/>
        </w:rPr>
        <w:t xml:space="preserve"> po jos.</w:t>
      </w:r>
      <w:r w:rsidR="001705EC">
        <w:rPr>
          <w:rFonts w:ascii="Times New Roman" w:eastAsia="Times New Roman" w:hAnsi="Times New Roman" w:cs="Times New Roman"/>
          <w:sz w:val="24"/>
          <w:szCs w:val="24"/>
        </w:rPr>
        <w:t xml:space="preserve"> </w:t>
      </w:r>
    </w:p>
    <w:p w14:paraId="65B88BF5" w14:textId="77777777" w:rsidR="00B4271E" w:rsidRPr="00B4271E"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Paslaugų teikėjas turi ištaisyti dėl jo (jo darbuotojų ar </w:t>
      </w:r>
      <w:proofErr w:type="spellStart"/>
      <w:r w:rsidRPr="00B4271E">
        <w:rPr>
          <w:rFonts w:ascii="Times New Roman" w:eastAsia="Times New Roman" w:hAnsi="Times New Roman" w:cs="Times New Roman"/>
          <w:sz w:val="24"/>
          <w:szCs w:val="24"/>
        </w:rPr>
        <w:t>subteikėjų</w:t>
      </w:r>
      <w:proofErr w:type="spellEnd"/>
      <w:r w:rsidRPr="00B4271E">
        <w:rPr>
          <w:rFonts w:ascii="Times New Roman" w:eastAsia="Times New Roman" w:hAnsi="Times New Roman" w:cs="Times New Roman"/>
          <w:sz w:val="24"/>
          <w:szCs w:val="24"/>
        </w:rPr>
        <w:t>) kaltės atsiradusius trūkumus savo sąskaita.</w:t>
      </w:r>
    </w:p>
    <w:p w14:paraId="73DE21E6" w14:textId="77777777" w:rsidR="00B4271E" w:rsidRPr="00B4271E"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Paslaugų teikėjas turi nedelsiant raštu ar telefonu informuoti perkančiąją organizaciją apie bet kokius </w:t>
      </w:r>
      <w:proofErr w:type="spellStart"/>
      <w:r w:rsidRPr="00B4271E">
        <w:rPr>
          <w:rFonts w:ascii="Times New Roman" w:eastAsia="Times New Roman" w:hAnsi="Times New Roman" w:cs="Times New Roman"/>
          <w:sz w:val="24"/>
          <w:szCs w:val="24"/>
        </w:rPr>
        <w:t>pasikeitimus</w:t>
      </w:r>
      <w:proofErr w:type="spellEnd"/>
      <w:r w:rsidRPr="00B4271E">
        <w:rPr>
          <w:rFonts w:ascii="Times New Roman" w:eastAsia="Times New Roman" w:hAnsi="Times New Roman" w:cs="Times New Roman"/>
          <w:sz w:val="24"/>
          <w:szCs w:val="24"/>
        </w:rPr>
        <w:t>, susijusius su kelionių organizavimo paslaugų teikimu.</w:t>
      </w:r>
    </w:p>
    <w:p w14:paraId="2BC763FA" w14:textId="29C5469E" w:rsidR="00B4271E" w:rsidRPr="00B4271E" w:rsidRDefault="00B4271E" w:rsidP="001E6EEC">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t xml:space="preserve">Paslaugų teikėjas </w:t>
      </w:r>
      <w:bookmarkStart w:id="10" w:name="_Hlk23414321"/>
      <w:r w:rsidRPr="00B4271E">
        <w:rPr>
          <w:rFonts w:ascii="Times New Roman" w:eastAsia="Times New Roman" w:hAnsi="Times New Roman" w:cs="Times New Roman"/>
          <w:sz w:val="24"/>
          <w:szCs w:val="24"/>
        </w:rPr>
        <w:t xml:space="preserve">be papildomo mokesčio turi pristatyti perkančiajai organizacijai užsakytus bilietus ir kitus kelionės dokumentus, jei jų neįmanoma atsiųsti el. paštu, ne vėliau kaip </w:t>
      </w:r>
      <w:r w:rsidR="007D4ABF">
        <w:rPr>
          <w:rFonts w:ascii="Times New Roman" w:eastAsia="Times New Roman" w:hAnsi="Times New Roman" w:cs="Times New Roman"/>
          <w:sz w:val="24"/>
          <w:szCs w:val="24"/>
        </w:rPr>
        <w:t>likus 1 (viena</w:t>
      </w:r>
      <w:r w:rsidR="00F5713E">
        <w:rPr>
          <w:rFonts w:ascii="Times New Roman" w:eastAsia="Times New Roman" w:hAnsi="Times New Roman" w:cs="Times New Roman"/>
          <w:sz w:val="24"/>
          <w:szCs w:val="24"/>
        </w:rPr>
        <w:t>i</w:t>
      </w:r>
      <w:r w:rsidR="007D4ABF">
        <w:rPr>
          <w:rFonts w:ascii="Times New Roman" w:eastAsia="Times New Roman" w:hAnsi="Times New Roman" w:cs="Times New Roman"/>
          <w:sz w:val="24"/>
          <w:szCs w:val="24"/>
        </w:rPr>
        <w:t xml:space="preserve">) darbo dienai </w:t>
      </w:r>
      <w:r w:rsidRPr="00B4271E">
        <w:rPr>
          <w:rFonts w:ascii="Times New Roman" w:eastAsia="Times New Roman" w:hAnsi="Times New Roman" w:cs="Times New Roman"/>
          <w:sz w:val="24"/>
          <w:szCs w:val="24"/>
        </w:rPr>
        <w:t>iki kelionės pradžios</w:t>
      </w:r>
      <w:r w:rsidR="007D4ABF">
        <w:rPr>
          <w:rFonts w:ascii="Times New Roman" w:eastAsia="Times New Roman" w:hAnsi="Times New Roman" w:cs="Times New Roman"/>
          <w:sz w:val="24"/>
          <w:szCs w:val="24"/>
        </w:rPr>
        <w:t xml:space="preserve">, </w:t>
      </w:r>
      <w:r w:rsidRPr="00B4271E">
        <w:rPr>
          <w:rFonts w:ascii="Times New Roman" w:eastAsia="Times New Roman" w:hAnsi="Times New Roman" w:cs="Times New Roman"/>
          <w:sz w:val="24"/>
          <w:szCs w:val="24"/>
        </w:rPr>
        <w:t xml:space="preserve">adresu: </w:t>
      </w:r>
      <w:r w:rsidR="00653720">
        <w:rPr>
          <w:rFonts w:ascii="Times New Roman" w:eastAsia="Times New Roman" w:hAnsi="Times New Roman" w:cs="Times New Roman"/>
          <w:sz w:val="24"/>
          <w:szCs w:val="24"/>
        </w:rPr>
        <w:t>E. Ožeškienės g. 12, Kaunas</w:t>
      </w:r>
      <w:r w:rsidRPr="00B4271E">
        <w:rPr>
          <w:rFonts w:ascii="Times New Roman" w:eastAsia="Times New Roman" w:hAnsi="Times New Roman" w:cs="Times New Roman"/>
          <w:sz w:val="24"/>
          <w:szCs w:val="24"/>
        </w:rPr>
        <w:t>.</w:t>
      </w:r>
      <w:bookmarkEnd w:id="10"/>
    </w:p>
    <w:p w14:paraId="1B532532" w14:textId="77777777" w:rsidR="00B4271E" w:rsidRPr="00B4271E" w:rsidRDefault="00B4271E" w:rsidP="00B4271E">
      <w:pPr>
        <w:numPr>
          <w:ilvl w:val="1"/>
          <w:numId w:val="3"/>
        </w:numPr>
        <w:tabs>
          <w:tab w:val="left" w:pos="142"/>
          <w:tab w:val="left" w:pos="567"/>
          <w:tab w:val="left" w:pos="1418"/>
        </w:tabs>
        <w:spacing w:after="0" w:line="276" w:lineRule="auto"/>
        <w:ind w:left="709" w:right="57" w:hanging="709"/>
        <w:jc w:val="both"/>
        <w:rPr>
          <w:rFonts w:ascii="Times New Roman" w:eastAsia="Times New Roman" w:hAnsi="Times New Roman" w:cs="Times New Roman"/>
          <w:sz w:val="24"/>
          <w:szCs w:val="24"/>
        </w:rPr>
      </w:pPr>
      <w:r w:rsidRPr="00B4271E">
        <w:rPr>
          <w:rFonts w:ascii="Times New Roman" w:eastAsia="Times New Roman" w:hAnsi="Times New Roman" w:cs="Times New Roman"/>
          <w:sz w:val="24"/>
          <w:szCs w:val="24"/>
        </w:rPr>
        <w:lastRenderedPageBreak/>
        <w:t>Paslaugų teikėjas turi spręsti visas kitas užsakymo vykdymo metu atsiradusias problemas.</w:t>
      </w:r>
    </w:p>
    <w:p w14:paraId="5FC6AB8E" w14:textId="77777777" w:rsidR="00B4271E" w:rsidRPr="00B4271E" w:rsidRDefault="00B4271E" w:rsidP="00620AD7">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Calibri" w:hAnsi="Times New Roman" w:cs="Times New Roman"/>
          <w:sz w:val="24"/>
          <w:szCs w:val="24"/>
        </w:rPr>
        <w:t>Perkančiajai organizacijai kelionės dokumentai ir su kelionės organizavimu susijusios paslaugos turi būti teikiamos be išankstinio apmokėjimo.</w:t>
      </w:r>
    </w:p>
    <w:p w14:paraId="63B04FDC" w14:textId="7D6F764B" w:rsidR="00B4271E" w:rsidRPr="00671073" w:rsidRDefault="00B4271E" w:rsidP="00B4271E">
      <w:pPr>
        <w:numPr>
          <w:ilvl w:val="1"/>
          <w:numId w:val="3"/>
        </w:numPr>
        <w:tabs>
          <w:tab w:val="left" w:pos="142"/>
          <w:tab w:val="left" w:pos="567"/>
          <w:tab w:val="left" w:pos="1418"/>
        </w:tabs>
        <w:spacing w:after="0" w:line="276" w:lineRule="auto"/>
        <w:ind w:left="567" w:right="57" w:hanging="567"/>
        <w:jc w:val="both"/>
        <w:rPr>
          <w:rFonts w:ascii="Times New Roman" w:eastAsia="Times New Roman" w:hAnsi="Times New Roman" w:cs="Times New Roman"/>
          <w:sz w:val="24"/>
          <w:szCs w:val="24"/>
        </w:rPr>
      </w:pPr>
      <w:r w:rsidRPr="00B4271E">
        <w:rPr>
          <w:rFonts w:ascii="Times New Roman" w:eastAsia="Calibri" w:hAnsi="Times New Roman" w:cs="Times New Roman"/>
          <w:bCs/>
          <w:sz w:val="24"/>
          <w:szCs w:val="24"/>
        </w:rPr>
        <w:t>Perkančioji organizacija, nustačiusi laimėjusį pasiūlymą, esant reikalui, pirks iš teikėjo ir kitas kelionių agentūrų paslaugas, kurių sutarties sudarymo dienai neįmanoma numatyti.</w:t>
      </w:r>
    </w:p>
    <w:p w14:paraId="381A23D7" w14:textId="5DDDCE0A" w:rsidR="00671073" w:rsidRDefault="00671073" w:rsidP="00671073">
      <w:pPr>
        <w:tabs>
          <w:tab w:val="left" w:pos="142"/>
          <w:tab w:val="left" w:pos="567"/>
          <w:tab w:val="left" w:pos="1418"/>
        </w:tabs>
        <w:spacing w:after="0" w:line="276" w:lineRule="auto"/>
        <w:ind w:left="567" w:right="57"/>
        <w:jc w:val="both"/>
        <w:rPr>
          <w:rFonts w:ascii="Times New Roman" w:eastAsia="Calibri" w:hAnsi="Times New Roman" w:cs="Times New Roman"/>
          <w:bCs/>
          <w:sz w:val="24"/>
          <w:szCs w:val="24"/>
        </w:rPr>
      </w:pPr>
    </w:p>
    <w:p w14:paraId="37941D73" w14:textId="698B5856" w:rsidR="00671073" w:rsidRDefault="00671073" w:rsidP="00671073">
      <w:pPr>
        <w:pStyle w:val="ListParagraph"/>
        <w:widowControl w:val="0"/>
        <w:numPr>
          <w:ilvl w:val="0"/>
          <w:numId w:val="5"/>
        </w:numPr>
        <w:tabs>
          <w:tab w:val="left" w:pos="763"/>
        </w:tabs>
        <w:autoSpaceDE w:val="0"/>
        <w:autoSpaceDN w:val="0"/>
        <w:spacing w:before="240" w:after="240" w:line="276" w:lineRule="auto"/>
        <w:jc w:val="center"/>
        <w:rPr>
          <w:rFonts w:ascii="Times New Roman" w:eastAsia="Aptos" w:hAnsi="Times New Roman" w:cs="Times New Roman"/>
          <w:b/>
          <w:bCs/>
          <w:kern w:val="2"/>
          <w:sz w:val="24"/>
          <w:szCs w:val="24"/>
          <w14:ligatures w14:val="standardContextual"/>
        </w:rPr>
      </w:pPr>
      <w:r w:rsidRPr="00671073">
        <w:rPr>
          <w:rFonts w:ascii="Times New Roman" w:eastAsia="Aptos" w:hAnsi="Times New Roman" w:cs="Times New Roman"/>
          <w:b/>
          <w:bCs/>
          <w:kern w:val="2"/>
          <w:sz w:val="24"/>
          <w:szCs w:val="24"/>
          <w14:ligatures w14:val="standardContextual"/>
        </w:rPr>
        <w:t>APLINKOSAUGINIAI</w:t>
      </w:r>
      <w:r w:rsidRPr="00671073">
        <w:rPr>
          <w:rFonts w:ascii="Times New Roman" w:eastAsia="Aptos" w:hAnsi="Times New Roman" w:cs="Times New Roman"/>
          <w:b/>
          <w:bCs/>
          <w:spacing w:val="-3"/>
          <w:kern w:val="2"/>
          <w:sz w:val="24"/>
          <w:szCs w:val="24"/>
          <w14:ligatures w14:val="standardContextual"/>
        </w:rPr>
        <w:t xml:space="preserve"> </w:t>
      </w:r>
      <w:r w:rsidRPr="00671073">
        <w:rPr>
          <w:rFonts w:ascii="Times New Roman" w:eastAsia="Aptos" w:hAnsi="Times New Roman" w:cs="Times New Roman"/>
          <w:b/>
          <w:bCs/>
          <w:kern w:val="2"/>
          <w:sz w:val="24"/>
          <w:szCs w:val="24"/>
          <w14:ligatures w14:val="standardContextual"/>
        </w:rPr>
        <w:t>REIKALAVIMAI</w:t>
      </w:r>
    </w:p>
    <w:p w14:paraId="21C8DAB3" w14:textId="77777777" w:rsidR="00671073" w:rsidRPr="00671073" w:rsidRDefault="00671073" w:rsidP="00671073">
      <w:pPr>
        <w:pStyle w:val="ListParagraph"/>
        <w:widowControl w:val="0"/>
        <w:tabs>
          <w:tab w:val="left" w:pos="763"/>
        </w:tabs>
        <w:autoSpaceDE w:val="0"/>
        <w:autoSpaceDN w:val="0"/>
        <w:spacing w:before="240" w:after="240" w:line="276" w:lineRule="auto"/>
        <w:ind w:left="1080"/>
        <w:rPr>
          <w:rFonts w:ascii="Times New Roman" w:eastAsia="Aptos" w:hAnsi="Times New Roman" w:cs="Times New Roman"/>
          <w:b/>
          <w:bCs/>
          <w:kern w:val="2"/>
          <w:sz w:val="24"/>
          <w:szCs w:val="24"/>
          <w14:ligatures w14:val="standardContextual"/>
        </w:rPr>
      </w:pPr>
    </w:p>
    <w:p w14:paraId="483A861D" w14:textId="0FF394DA" w:rsidR="00671073" w:rsidRPr="00671073" w:rsidRDefault="00671073" w:rsidP="00671073">
      <w:pPr>
        <w:pStyle w:val="ListParagraph"/>
        <w:widowControl w:val="0"/>
        <w:numPr>
          <w:ilvl w:val="1"/>
          <w:numId w:val="5"/>
        </w:numPr>
        <w:tabs>
          <w:tab w:val="left" w:pos="914"/>
        </w:tabs>
        <w:autoSpaceDE w:val="0"/>
        <w:autoSpaceDN w:val="0"/>
        <w:spacing w:before="1" w:after="0" w:line="276" w:lineRule="auto"/>
        <w:ind w:hanging="720"/>
        <w:jc w:val="both"/>
        <w:rPr>
          <w:rFonts w:ascii="Times New Roman" w:eastAsia="Aptos" w:hAnsi="Times New Roman" w:cs="Times New Roman"/>
          <w:kern w:val="2"/>
          <w:sz w:val="24"/>
          <w:szCs w:val="24"/>
          <w14:ligatures w14:val="standardContextual"/>
        </w:rPr>
      </w:pPr>
      <w:r w:rsidRPr="00671073">
        <w:rPr>
          <w:rFonts w:ascii="Times New Roman" w:eastAsia="Aptos" w:hAnsi="Times New Roman" w:cs="Times New Roman"/>
          <w:kern w:val="2"/>
          <w:sz w:val="24"/>
          <w:szCs w:val="24"/>
          <w14:ligatures w14:val="standardContextual"/>
        </w:rPr>
        <w:t>Pirmumas</w:t>
      </w:r>
      <w:r w:rsidRPr="00671073">
        <w:rPr>
          <w:rFonts w:ascii="Times New Roman" w:eastAsia="Aptos" w:hAnsi="Times New Roman" w:cs="Times New Roman"/>
          <w:spacing w:val="-3"/>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turi</w:t>
      </w:r>
      <w:r w:rsidRPr="00671073">
        <w:rPr>
          <w:rFonts w:ascii="Times New Roman" w:eastAsia="Aptos" w:hAnsi="Times New Roman" w:cs="Times New Roman"/>
          <w:spacing w:val="-5"/>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būti</w:t>
      </w:r>
      <w:r w:rsidRPr="00671073">
        <w:rPr>
          <w:rFonts w:ascii="Times New Roman" w:eastAsia="Aptos" w:hAnsi="Times New Roman" w:cs="Times New Roman"/>
          <w:spacing w:val="-4"/>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teikiamas</w:t>
      </w:r>
      <w:r w:rsidRPr="00671073">
        <w:rPr>
          <w:rFonts w:ascii="Times New Roman" w:eastAsia="Aptos" w:hAnsi="Times New Roman" w:cs="Times New Roman"/>
          <w:spacing w:val="-2"/>
          <w:kern w:val="2"/>
          <w:sz w:val="24"/>
          <w:szCs w:val="24"/>
          <w14:ligatures w14:val="standardContextual"/>
        </w:rPr>
        <w:t xml:space="preserve"> </w:t>
      </w:r>
      <w:r>
        <w:rPr>
          <w:rFonts w:ascii="Times New Roman" w:eastAsia="Aptos" w:hAnsi="Times New Roman" w:cs="Times New Roman"/>
          <w:spacing w:val="-2"/>
          <w:kern w:val="2"/>
          <w:sz w:val="24"/>
          <w:szCs w:val="24"/>
          <w14:ligatures w14:val="standardContextual"/>
        </w:rPr>
        <w:t>p</w:t>
      </w:r>
      <w:r w:rsidRPr="00671073">
        <w:rPr>
          <w:rFonts w:ascii="Times New Roman" w:eastAsia="Aptos" w:hAnsi="Times New Roman" w:cs="Times New Roman"/>
          <w:kern w:val="2"/>
          <w:sz w:val="24"/>
          <w:szCs w:val="24"/>
          <w14:ligatures w14:val="standardContextual"/>
        </w:rPr>
        <w:t>aslaugų</w:t>
      </w:r>
      <w:r w:rsidRPr="00671073">
        <w:rPr>
          <w:rFonts w:ascii="Times New Roman" w:eastAsia="Aptos" w:hAnsi="Times New Roman" w:cs="Times New Roman"/>
          <w:spacing w:val="-2"/>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teikėjo</w:t>
      </w:r>
      <w:r w:rsidRPr="00671073">
        <w:rPr>
          <w:rFonts w:ascii="Times New Roman" w:eastAsia="Aptos" w:hAnsi="Times New Roman" w:cs="Times New Roman"/>
          <w:spacing w:val="-2"/>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siūlomiems</w:t>
      </w:r>
      <w:r w:rsidRPr="00671073">
        <w:rPr>
          <w:rFonts w:ascii="Times New Roman" w:eastAsia="Aptos" w:hAnsi="Times New Roman" w:cs="Times New Roman"/>
          <w:spacing w:val="-3"/>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viešbučiams,</w:t>
      </w:r>
      <w:r w:rsidRPr="00671073">
        <w:rPr>
          <w:rFonts w:ascii="Times New Roman" w:eastAsia="Aptos" w:hAnsi="Times New Roman" w:cs="Times New Roman"/>
          <w:spacing w:val="-1"/>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atitinkantiems</w:t>
      </w:r>
      <w:r w:rsidRPr="00671073">
        <w:rPr>
          <w:rFonts w:ascii="Times New Roman" w:eastAsia="Aptos" w:hAnsi="Times New Roman" w:cs="Times New Roman"/>
          <w:spacing w:val="-2"/>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w:t>
      </w:r>
      <w:proofErr w:type="spellStart"/>
      <w:r w:rsidRPr="00671073">
        <w:rPr>
          <w:rFonts w:ascii="Times New Roman" w:eastAsia="Aptos" w:hAnsi="Times New Roman" w:cs="Times New Roman"/>
          <w:kern w:val="2"/>
          <w:sz w:val="24"/>
          <w:szCs w:val="24"/>
          <w14:ligatures w14:val="standardContextual"/>
        </w:rPr>
        <w:t>Green</w:t>
      </w:r>
      <w:proofErr w:type="spellEnd"/>
      <w:r w:rsidRPr="00671073">
        <w:rPr>
          <w:rFonts w:ascii="Times New Roman" w:eastAsia="Aptos" w:hAnsi="Times New Roman" w:cs="Times New Roman"/>
          <w:spacing w:val="-2"/>
          <w:kern w:val="2"/>
          <w:sz w:val="24"/>
          <w:szCs w:val="24"/>
          <w14:ligatures w14:val="standardContextual"/>
        </w:rPr>
        <w:t xml:space="preserve"> </w:t>
      </w:r>
      <w:proofErr w:type="spellStart"/>
      <w:r w:rsidRPr="00671073">
        <w:rPr>
          <w:rFonts w:ascii="Times New Roman" w:eastAsia="Aptos" w:hAnsi="Times New Roman" w:cs="Times New Roman"/>
          <w:kern w:val="2"/>
          <w:sz w:val="24"/>
          <w:szCs w:val="24"/>
          <w14:ligatures w14:val="standardContextual"/>
        </w:rPr>
        <w:t>Key</w:t>
      </w:r>
      <w:proofErr w:type="spellEnd"/>
      <w:r w:rsidRPr="00671073">
        <w:rPr>
          <w:rFonts w:ascii="Times New Roman" w:eastAsia="Aptos" w:hAnsi="Times New Roman" w:cs="Times New Roman"/>
          <w:kern w:val="2"/>
          <w:sz w:val="24"/>
          <w:szCs w:val="24"/>
          <w14:ligatures w14:val="standardContextual"/>
        </w:rPr>
        <w:t>”</w:t>
      </w:r>
      <w:r w:rsidRPr="00671073">
        <w:rPr>
          <w:rFonts w:ascii="Times New Roman" w:eastAsia="Aptos" w:hAnsi="Times New Roman" w:cs="Times New Roman"/>
          <w:spacing w:val="-4"/>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reikalavimus, t. y.</w:t>
      </w:r>
      <w:r w:rsidRPr="00671073">
        <w:rPr>
          <w:rFonts w:ascii="Times New Roman" w:eastAsia="Aptos" w:hAnsi="Times New Roman" w:cs="Times New Roman"/>
          <w:spacing w:val="18"/>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pirmiausia</w:t>
      </w:r>
      <w:r w:rsidRPr="00671073">
        <w:rPr>
          <w:rFonts w:ascii="Times New Roman" w:eastAsia="Aptos" w:hAnsi="Times New Roman" w:cs="Times New Roman"/>
          <w:spacing w:val="18"/>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turi</w:t>
      </w:r>
      <w:r w:rsidRPr="00671073">
        <w:rPr>
          <w:rFonts w:ascii="Times New Roman" w:eastAsia="Aptos" w:hAnsi="Times New Roman" w:cs="Times New Roman"/>
          <w:spacing w:val="18"/>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būti</w:t>
      </w:r>
      <w:r w:rsidRPr="00671073">
        <w:rPr>
          <w:rFonts w:ascii="Times New Roman" w:eastAsia="Aptos" w:hAnsi="Times New Roman" w:cs="Times New Roman"/>
          <w:spacing w:val="17"/>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siūlomi</w:t>
      </w:r>
      <w:r w:rsidRPr="00671073">
        <w:rPr>
          <w:rFonts w:ascii="Times New Roman" w:eastAsia="Aptos" w:hAnsi="Times New Roman" w:cs="Times New Roman"/>
          <w:spacing w:val="37"/>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w:t>
      </w:r>
      <w:proofErr w:type="spellStart"/>
      <w:r w:rsidRPr="00671073">
        <w:rPr>
          <w:rFonts w:ascii="Times New Roman" w:eastAsia="Aptos" w:hAnsi="Times New Roman" w:cs="Times New Roman"/>
          <w:kern w:val="2"/>
          <w:sz w:val="24"/>
          <w:szCs w:val="24"/>
          <w14:ligatures w14:val="standardContextual"/>
        </w:rPr>
        <w:t>Green</w:t>
      </w:r>
      <w:proofErr w:type="spellEnd"/>
      <w:r w:rsidRPr="00671073">
        <w:rPr>
          <w:rFonts w:ascii="Times New Roman" w:eastAsia="Aptos" w:hAnsi="Times New Roman" w:cs="Times New Roman"/>
          <w:spacing w:val="20"/>
          <w:kern w:val="2"/>
          <w:sz w:val="24"/>
          <w:szCs w:val="24"/>
          <w14:ligatures w14:val="standardContextual"/>
        </w:rPr>
        <w:t xml:space="preserve"> </w:t>
      </w:r>
      <w:proofErr w:type="spellStart"/>
      <w:r w:rsidRPr="00671073">
        <w:rPr>
          <w:rFonts w:ascii="Times New Roman" w:eastAsia="Aptos" w:hAnsi="Times New Roman" w:cs="Times New Roman"/>
          <w:kern w:val="2"/>
          <w:sz w:val="24"/>
          <w:szCs w:val="24"/>
          <w14:ligatures w14:val="standardContextual"/>
        </w:rPr>
        <w:t>Key</w:t>
      </w:r>
      <w:proofErr w:type="spellEnd"/>
      <w:r w:rsidRPr="00671073">
        <w:rPr>
          <w:rFonts w:ascii="Times New Roman" w:eastAsia="Aptos" w:hAnsi="Times New Roman" w:cs="Times New Roman"/>
          <w:kern w:val="2"/>
          <w:sz w:val="24"/>
          <w:szCs w:val="24"/>
          <w14:ligatures w14:val="standardContextual"/>
        </w:rPr>
        <w:t>”</w:t>
      </w:r>
      <w:r w:rsidRPr="00671073">
        <w:rPr>
          <w:rFonts w:ascii="Times New Roman" w:eastAsia="Aptos" w:hAnsi="Times New Roman" w:cs="Times New Roman"/>
          <w:spacing w:val="18"/>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ar</w:t>
      </w:r>
      <w:r w:rsidRPr="00671073">
        <w:rPr>
          <w:rFonts w:ascii="Times New Roman" w:eastAsia="Aptos" w:hAnsi="Times New Roman" w:cs="Times New Roman"/>
          <w:spacing w:val="19"/>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lygiaverčius</w:t>
      </w:r>
      <w:r w:rsidRPr="00671073">
        <w:rPr>
          <w:rFonts w:ascii="Times New Roman" w:eastAsia="Aptos" w:hAnsi="Times New Roman" w:cs="Times New Roman"/>
          <w:spacing w:val="17"/>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reikalavimus</w:t>
      </w:r>
      <w:r w:rsidRPr="00671073">
        <w:rPr>
          <w:rFonts w:ascii="Times New Roman" w:eastAsia="Aptos" w:hAnsi="Times New Roman" w:cs="Times New Roman"/>
          <w:spacing w:val="19"/>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atitinkantys</w:t>
      </w:r>
      <w:r w:rsidRPr="00671073">
        <w:rPr>
          <w:rFonts w:ascii="Times New Roman" w:eastAsia="Aptos" w:hAnsi="Times New Roman" w:cs="Times New Roman"/>
          <w:spacing w:val="18"/>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viešbučiai</w:t>
      </w:r>
      <w:r w:rsidRPr="00671073">
        <w:rPr>
          <w:rFonts w:ascii="Times New Roman" w:eastAsia="Aptos" w:hAnsi="Times New Roman" w:cs="Times New Roman"/>
          <w:spacing w:val="18"/>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(informacija</w:t>
      </w:r>
      <w:r w:rsidRPr="00671073">
        <w:rPr>
          <w:rFonts w:ascii="Times New Roman" w:eastAsia="Aptos" w:hAnsi="Times New Roman" w:cs="Times New Roman"/>
          <w:spacing w:val="20"/>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apie „</w:t>
      </w:r>
      <w:proofErr w:type="spellStart"/>
      <w:r w:rsidRPr="00671073">
        <w:rPr>
          <w:rFonts w:ascii="Times New Roman" w:eastAsia="Aptos" w:hAnsi="Times New Roman" w:cs="Times New Roman"/>
          <w:kern w:val="2"/>
          <w:sz w:val="24"/>
          <w:szCs w:val="24"/>
          <w14:ligatures w14:val="standardContextual"/>
        </w:rPr>
        <w:t>Green</w:t>
      </w:r>
      <w:proofErr w:type="spellEnd"/>
      <w:r w:rsidRPr="00671073">
        <w:rPr>
          <w:rFonts w:ascii="Times New Roman" w:eastAsia="Aptos" w:hAnsi="Times New Roman" w:cs="Times New Roman"/>
          <w:spacing w:val="-3"/>
          <w:kern w:val="2"/>
          <w:sz w:val="24"/>
          <w:szCs w:val="24"/>
          <w14:ligatures w14:val="standardContextual"/>
        </w:rPr>
        <w:t xml:space="preserve"> </w:t>
      </w:r>
      <w:proofErr w:type="spellStart"/>
      <w:r w:rsidRPr="00671073">
        <w:rPr>
          <w:rFonts w:ascii="Times New Roman" w:eastAsia="Aptos" w:hAnsi="Times New Roman" w:cs="Times New Roman"/>
          <w:kern w:val="2"/>
          <w:sz w:val="24"/>
          <w:szCs w:val="24"/>
          <w14:ligatures w14:val="standardContextual"/>
        </w:rPr>
        <w:t>Key</w:t>
      </w:r>
      <w:proofErr w:type="spellEnd"/>
      <w:r w:rsidRPr="00671073">
        <w:rPr>
          <w:rFonts w:ascii="Times New Roman" w:eastAsia="Aptos" w:hAnsi="Times New Roman" w:cs="Times New Roman"/>
          <w:kern w:val="2"/>
          <w:sz w:val="24"/>
          <w:szCs w:val="24"/>
          <w14:ligatures w14:val="standardContextual"/>
        </w:rPr>
        <w:t>”</w:t>
      </w:r>
      <w:r w:rsidRPr="00671073">
        <w:rPr>
          <w:rFonts w:ascii="Times New Roman" w:eastAsia="Aptos" w:hAnsi="Times New Roman" w:cs="Times New Roman"/>
          <w:spacing w:val="-3"/>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reikalavimus</w:t>
      </w:r>
      <w:r w:rsidRPr="00671073">
        <w:rPr>
          <w:rFonts w:ascii="Times New Roman" w:eastAsia="Aptos" w:hAnsi="Times New Roman" w:cs="Times New Roman"/>
          <w:spacing w:val="-3"/>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atitinkančius</w:t>
      </w:r>
      <w:r w:rsidRPr="00671073">
        <w:rPr>
          <w:rFonts w:ascii="Times New Roman" w:eastAsia="Aptos" w:hAnsi="Times New Roman" w:cs="Times New Roman"/>
          <w:spacing w:val="-2"/>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viešbučius</w:t>
      </w:r>
      <w:r w:rsidRPr="00671073">
        <w:rPr>
          <w:rFonts w:ascii="Times New Roman" w:eastAsia="Aptos" w:hAnsi="Times New Roman" w:cs="Times New Roman"/>
          <w:spacing w:val="-3"/>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pateikiama</w:t>
      </w:r>
      <w:r w:rsidRPr="00671073">
        <w:rPr>
          <w:rFonts w:ascii="Times New Roman" w:eastAsia="Aptos" w:hAnsi="Times New Roman" w:cs="Times New Roman"/>
          <w:spacing w:val="-2"/>
          <w:kern w:val="2"/>
          <w:sz w:val="24"/>
          <w:szCs w:val="24"/>
          <w14:ligatures w14:val="standardContextual"/>
        </w:rPr>
        <w:t xml:space="preserve"> </w:t>
      </w:r>
      <w:r w:rsidRPr="00671073">
        <w:rPr>
          <w:rFonts w:ascii="Times New Roman" w:eastAsia="Aptos" w:hAnsi="Times New Roman" w:cs="Times New Roman"/>
          <w:kern w:val="2"/>
          <w:sz w:val="24"/>
          <w:szCs w:val="24"/>
          <w14:ligatures w14:val="standardContextual"/>
        </w:rPr>
        <w:t>adresu</w:t>
      </w:r>
      <w:r w:rsidRPr="00671073">
        <w:rPr>
          <w:rFonts w:ascii="Times New Roman" w:eastAsia="Aptos" w:hAnsi="Times New Roman" w:cs="Times New Roman"/>
          <w:spacing w:val="-3"/>
          <w:kern w:val="2"/>
          <w:sz w:val="24"/>
          <w:szCs w:val="24"/>
          <w14:ligatures w14:val="standardContextual"/>
        </w:rPr>
        <w:t xml:space="preserve"> </w:t>
      </w:r>
      <w:hyperlink r:id="rId5">
        <w:r w:rsidRPr="00671073">
          <w:rPr>
            <w:rFonts w:ascii="Times New Roman" w:eastAsia="Aptos" w:hAnsi="Times New Roman" w:cs="Times New Roman"/>
            <w:kern w:val="2"/>
            <w:sz w:val="24"/>
            <w:szCs w:val="24"/>
            <w:u w:val="single" w:color="0000FF"/>
            <w14:ligatures w14:val="standardContextual"/>
          </w:rPr>
          <w:t>https://www.greenkey.global/green-key-sites</w:t>
        </w:r>
      </w:hyperlink>
      <w:r w:rsidRPr="00671073">
        <w:rPr>
          <w:rFonts w:ascii="Times New Roman" w:eastAsia="Aptos" w:hAnsi="Times New Roman" w:cs="Times New Roman"/>
          <w:kern w:val="2"/>
          <w:sz w:val="24"/>
          <w:szCs w:val="24"/>
          <w14:ligatures w14:val="standardContextual"/>
        </w:rPr>
        <w:t>);</w:t>
      </w:r>
    </w:p>
    <w:p w14:paraId="64E67AAE" w14:textId="6698AE8F" w:rsidR="00671073" w:rsidRPr="00563EB7" w:rsidRDefault="00671073" w:rsidP="007B3C7A">
      <w:pPr>
        <w:pStyle w:val="ListParagraph"/>
        <w:widowControl w:val="0"/>
        <w:numPr>
          <w:ilvl w:val="1"/>
          <w:numId w:val="5"/>
        </w:numPr>
        <w:tabs>
          <w:tab w:val="left" w:pos="911"/>
        </w:tabs>
        <w:autoSpaceDE w:val="0"/>
        <w:autoSpaceDN w:val="0"/>
        <w:spacing w:before="83" w:after="0" w:line="276" w:lineRule="auto"/>
        <w:ind w:hanging="720"/>
        <w:jc w:val="both"/>
        <w:rPr>
          <w:rFonts w:ascii="Calibri" w:eastAsia="Aptos" w:hAnsi="Calibri" w:cs="Calibri"/>
          <w:color w:val="202020"/>
          <w:kern w:val="2"/>
          <w:sz w:val="24"/>
          <w:szCs w:val="24"/>
          <w14:ligatures w14:val="standardContextual"/>
        </w:rPr>
      </w:pPr>
      <w:r w:rsidRPr="00563EB7">
        <w:rPr>
          <w:rFonts w:ascii="Times New Roman" w:eastAsia="Aptos" w:hAnsi="Times New Roman" w:cs="Times New Roman"/>
          <w:kern w:val="2"/>
          <w:sz w:val="24"/>
          <w:szCs w:val="24"/>
          <w14:ligatures w14:val="standardContextual"/>
        </w:rPr>
        <w:t>Perkamoms</w:t>
      </w:r>
      <w:r w:rsidRPr="00563EB7">
        <w:rPr>
          <w:rFonts w:ascii="Times New Roman" w:eastAsia="Aptos" w:hAnsi="Times New Roman" w:cs="Times New Roman"/>
          <w:spacing w:val="-4"/>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paslaugoms</w:t>
      </w:r>
      <w:r w:rsidRPr="00563EB7">
        <w:rPr>
          <w:rFonts w:ascii="Times New Roman" w:eastAsia="Aptos" w:hAnsi="Times New Roman" w:cs="Times New Roman"/>
          <w:spacing w:val="-2"/>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taikomos</w:t>
      </w:r>
      <w:r w:rsidRPr="00563EB7">
        <w:rPr>
          <w:rFonts w:ascii="Times New Roman" w:eastAsia="Aptos" w:hAnsi="Times New Roman" w:cs="Times New Roman"/>
          <w:spacing w:val="-3"/>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Lietuvos</w:t>
      </w:r>
      <w:r w:rsidRPr="00563EB7">
        <w:rPr>
          <w:rFonts w:ascii="Times New Roman" w:eastAsia="Aptos" w:hAnsi="Times New Roman" w:cs="Times New Roman"/>
          <w:spacing w:val="-3"/>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Respublikos</w:t>
      </w:r>
      <w:r w:rsidRPr="00563EB7">
        <w:rPr>
          <w:rFonts w:ascii="Times New Roman" w:eastAsia="Aptos" w:hAnsi="Times New Roman" w:cs="Times New Roman"/>
          <w:spacing w:val="-3"/>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aplinkos</w:t>
      </w:r>
      <w:r w:rsidRPr="00563EB7">
        <w:rPr>
          <w:rFonts w:ascii="Times New Roman" w:eastAsia="Aptos" w:hAnsi="Times New Roman" w:cs="Times New Roman"/>
          <w:spacing w:val="-4"/>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ministro</w:t>
      </w:r>
      <w:r w:rsidRPr="00563EB7">
        <w:rPr>
          <w:rFonts w:ascii="Times New Roman" w:eastAsia="Aptos" w:hAnsi="Times New Roman" w:cs="Times New Roman"/>
          <w:spacing w:val="-2"/>
          <w:kern w:val="2"/>
          <w:sz w:val="24"/>
          <w:szCs w:val="24"/>
          <w14:ligatures w14:val="standardContextual"/>
        </w:rPr>
        <w:t xml:space="preserve"> </w:t>
      </w:r>
      <w:hyperlink r:id="rId6" w:history="1">
        <w:r w:rsidRPr="00563EB7">
          <w:rPr>
            <w:rFonts w:ascii="Times New Roman" w:eastAsia="Aptos" w:hAnsi="Times New Roman" w:cs="Times New Roman"/>
            <w:kern w:val="2"/>
            <w:sz w:val="24"/>
            <w:szCs w:val="24"/>
            <w:u w:val="single"/>
            <w14:ligatures w14:val="standardContextual"/>
          </w:rPr>
          <w:t>2011 </w:t>
        </w:r>
        <w:r w:rsidRPr="00563EB7">
          <w:rPr>
            <w:rFonts w:ascii="Times New Roman" w:eastAsia="Aptos" w:hAnsi="Times New Roman" w:cs="Times New Roman"/>
            <w:spacing w:val="-2"/>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m.</w:t>
        </w:r>
        <w:r w:rsidRPr="00563EB7">
          <w:rPr>
            <w:rFonts w:ascii="Times New Roman" w:eastAsia="Aptos" w:hAnsi="Times New Roman" w:cs="Times New Roman"/>
            <w:spacing w:val="-2"/>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birželio</w:t>
        </w:r>
        <w:r w:rsidRPr="00563EB7">
          <w:rPr>
            <w:rFonts w:ascii="Times New Roman" w:eastAsia="Aptos" w:hAnsi="Times New Roman" w:cs="Times New Roman"/>
            <w:spacing w:val="-2"/>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28</w:t>
        </w:r>
        <w:r w:rsidRPr="00563EB7">
          <w:rPr>
            <w:rFonts w:ascii="Times New Roman" w:eastAsia="Aptos" w:hAnsi="Times New Roman" w:cs="Times New Roman"/>
            <w:spacing w:val="-3"/>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d.</w:t>
        </w:r>
        <w:r w:rsidRPr="00563EB7">
          <w:rPr>
            <w:rFonts w:ascii="Times New Roman" w:eastAsia="Aptos" w:hAnsi="Times New Roman" w:cs="Times New Roman"/>
            <w:spacing w:val="-3"/>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įsakymu</w:t>
        </w:r>
        <w:r w:rsidRPr="00563EB7">
          <w:rPr>
            <w:rFonts w:ascii="Times New Roman" w:eastAsia="Aptos" w:hAnsi="Times New Roman" w:cs="Times New Roman"/>
            <w:spacing w:val="-2"/>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Nr.</w:t>
        </w:r>
        <w:r w:rsidRPr="00563EB7">
          <w:rPr>
            <w:rFonts w:ascii="Times New Roman" w:eastAsia="Aptos" w:hAnsi="Times New Roman" w:cs="Times New Roman"/>
            <w:spacing w:val="-3"/>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D1-</w:t>
        </w:r>
        <w:r w:rsidRPr="00563EB7">
          <w:rPr>
            <w:rFonts w:ascii="Times New Roman" w:eastAsia="Aptos" w:hAnsi="Times New Roman" w:cs="Times New Roman"/>
            <w:spacing w:val="-47"/>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508</w:t>
        </w:r>
        <w:r w:rsidRPr="00563EB7">
          <w:rPr>
            <w:rFonts w:ascii="Times New Roman" w:eastAsia="Aptos" w:hAnsi="Times New Roman" w:cs="Times New Roman"/>
            <w:spacing w:val="28"/>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(2022</w:t>
        </w:r>
        <w:r w:rsidRPr="00563EB7">
          <w:rPr>
            <w:rFonts w:ascii="Times New Roman" w:eastAsia="Aptos" w:hAnsi="Times New Roman" w:cs="Times New Roman"/>
            <w:spacing w:val="28"/>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m.</w:t>
        </w:r>
        <w:r w:rsidRPr="00563EB7">
          <w:rPr>
            <w:rFonts w:ascii="Times New Roman" w:eastAsia="Aptos" w:hAnsi="Times New Roman" w:cs="Times New Roman"/>
            <w:spacing w:val="25"/>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gruodžio</w:t>
        </w:r>
        <w:r w:rsidRPr="00563EB7">
          <w:rPr>
            <w:rFonts w:ascii="Times New Roman" w:eastAsia="Aptos" w:hAnsi="Times New Roman" w:cs="Times New Roman"/>
            <w:spacing w:val="27"/>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13</w:t>
        </w:r>
        <w:r w:rsidRPr="00563EB7">
          <w:rPr>
            <w:rFonts w:ascii="Times New Roman" w:eastAsia="Aptos" w:hAnsi="Times New Roman" w:cs="Times New Roman"/>
            <w:spacing w:val="26"/>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d.</w:t>
        </w:r>
        <w:r w:rsidRPr="00563EB7">
          <w:rPr>
            <w:rFonts w:ascii="Times New Roman" w:eastAsia="Aptos" w:hAnsi="Times New Roman" w:cs="Times New Roman"/>
            <w:spacing w:val="26"/>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Nr.</w:t>
        </w:r>
        <w:r w:rsidRPr="00563EB7">
          <w:rPr>
            <w:rFonts w:ascii="Times New Roman" w:eastAsia="Aptos" w:hAnsi="Times New Roman" w:cs="Times New Roman"/>
            <w:spacing w:val="28"/>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D1-401</w:t>
        </w:r>
        <w:r w:rsidRPr="00563EB7">
          <w:rPr>
            <w:rFonts w:ascii="Times New Roman" w:eastAsia="Aptos" w:hAnsi="Times New Roman" w:cs="Times New Roman"/>
            <w:spacing w:val="29"/>
            <w:kern w:val="2"/>
            <w:sz w:val="24"/>
            <w:szCs w:val="24"/>
            <w:u w:val="single"/>
            <w14:ligatures w14:val="standardContextual"/>
          </w:rPr>
          <w:t xml:space="preserve"> </w:t>
        </w:r>
        <w:r w:rsidRPr="00563EB7">
          <w:rPr>
            <w:rFonts w:ascii="Times New Roman" w:eastAsia="Aptos" w:hAnsi="Times New Roman" w:cs="Times New Roman"/>
            <w:kern w:val="2"/>
            <w:sz w:val="24"/>
            <w:szCs w:val="24"/>
            <w:u w:val="single"/>
            <w14:ligatures w14:val="standardContextual"/>
          </w:rPr>
          <w:t>redakcija)</w:t>
        </w:r>
      </w:hyperlink>
      <w:r w:rsidRPr="00563EB7">
        <w:rPr>
          <w:rFonts w:ascii="Times New Roman" w:eastAsia="Aptos" w:hAnsi="Times New Roman" w:cs="Times New Roman"/>
          <w:spacing w:val="26"/>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patvirtinto</w:t>
      </w:r>
      <w:r w:rsidRPr="00563EB7">
        <w:rPr>
          <w:rFonts w:ascii="Times New Roman" w:eastAsia="Aptos" w:hAnsi="Times New Roman" w:cs="Times New Roman"/>
          <w:spacing w:val="29"/>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Aplinkos</w:t>
      </w:r>
      <w:r w:rsidRPr="00563EB7">
        <w:rPr>
          <w:rFonts w:ascii="Times New Roman" w:eastAsia="Aptos" w:hAnsi="Times New Roman" w:cs="Times New Roman"/>
          <w:spacing w:val="27"/>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apsaugos</w:t>
      </w:r>
      <w:r w:rsidRPr="00563EB7">
        <w:rPr>
          <w:rFonts w:ascii="Times New Roman" w:eastAsia="Aptos" w:hAnsi="Times New Roman" w:cs="Times New Roman"/>
          <w:spacing w:val="26"/>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kriterijų,</w:t>
      </w:r>
      <w:r w:rsidRPr="00563EB7">
        <w:rPr>
          <w:rFonts w:ascii="Times New Roman" w:eastAsia="Aptos" w:hAnsi="Times New Roman" w:cs="Times New Roman"/>
          <w:spacing w:val="29"/>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kuriuos</w:t>
      </w:r>
      <w:r w:rsidRPr="00563EB7">
        <w:rPr>
          <w:rFonts w:ascii="Times New Roman" w:eastAsia="Aptos" w:hAnsi="Times New Roman" w:cs="Times New Roman"/>
          <w:spacing w:val="27"/>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perkančiosios organizacijos</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ir</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perkantieji</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subjektai</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turi</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taikyti</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pirkdami</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prekes,</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paslaugas</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ar</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darbus,</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taikymo</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tvarkos</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aprašo</w:t>
      </w:r>
      <w:r w:rsidRPr="00563EB7">
        <w:rPr>
          <w:rFonts w:ascii="Times New Roman" w:eastAsia="Aptos" w:hAnsi="Times New Roman" w:cs="Times New Roman"/>
          <w:spacing w:val="-47"/>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 xml:space="preserve">nuostatos, kad esant būtinybei spausdinti, naudojamas perdirbtas popierius, kuris atitinka žaliojo pirkimo reikalavimus </w:t>
      </w:r>
      <w:r w:rsidRPr="00563EB7">
        <w:rPr>
          <w:rFonts w:ascii="Times New Roman" w:eastAsia="Aptos" w:hAnsi="Times New Roman" w:cs="Times New Roman"/>
          <w:spacing w:val="-47"/>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bei</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4.4.3</w:t>
      </w:r>
      <w:r w:rsidRPr="00563EB7">
        <w:rPr>
          <w:rFonts w:ascii="Times New Roman" w:eastAsia="Aptos" w:hAnsi="Times New Roman" w:cs="Times New Roman"/>
          <w:spacing w:val="2"/>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punkto</w:t>
      </w:r>
      <w:r w:rsidRPr="00563EB7">
        <w:rPr>
          <w:rFonts w:ascii="Times New Roman" w:eastAsia="Aptos" w:hAnsi="Times New Roman" w:cs="Times New Roman"/>
          <w:spacing w:val="-1"/>
          <w:kern w:val="2"/>
          <w:sz w:val="24"/>
          <w:szCs w:val="24"/>
          <w14:ligatures w14:val="standardContextual"/>
        </w:rPr>
        <w:t xml:space="preserve"> </w:t>
      </w:r>
      <w:r w:rsidRPr="00563EB7">
        <w:rPr>
          <w:rFonts w:ascii="Times New Roman" w:eastAsia="Aptos" w:hAnsi="Times New Roman" w:cs="Times New Roman"/>
          <w:kern w:val="2"/>
          <w:sz w:val="24"/>
          <w:szCs w:val="24"/>
          <w14:ligatures w14:val="standardContextual"/>
        </w:rPr>
        <w:t>nuostatas.</w:t>
      </w:r>
    </w:p>
    <w:p w14:paraId="213634CB" w14:textId="77777777" w:rsidR="00671073" w:rsidRPr="00B4271E" w:rsidRDefault="00671073" w:rsidP="00671073">
      <w:pPr>
        <w:tabs>
          <w:tab w:val="left" w:pos="142"/>
          <w:tab w:val="left" w:pos="567"/>
          <w:tab w:val="left" w:pos="1418"/>
        </w:tabs>
        <w:spacing w:after="0" w:line="276" w:lineRule="auto"/>
        <w:ind w:left="567" w:right="57"/>
        <w:jc w:val="both"/>
        <w:rPr>
          <w:rFonts w:ascii="Times New Roman" w:eastAsia="Times New Roman" w:hAnsi="Times New Roman" w:cs="Times New Roman"/>
          <w:sz w:val="24"/>
          <w:szCs w:val="24"/>
        </w:rPr>
      </w:pPr>
    </w:p>
    <w:p w14:paraId="7DF48CA0" w14:textId="77777777" w:rsidR="00B4271E" w:rsidRPr="00B4271E" w:rsidRDefault="00B4271E" w:rsidP="00B4271E">
      <w:pPr>
        <w:tabs>
          <w:tab w:val="left" w:pos="6237"/>
        </w:tabs>
        <w:spacing w:after="0" w:line="240" w:lineRule="auto"/>
        <w:rPr>
          <w:rFonts w:ascii="Times New Roman" w:eastAsia="Times New Roman" w:hAnsi="Times New Roman" w:cs="Times New Roman"/>
          <w:sz w:val="24"/>
          <w:szCs w:val="24"/>
        </w:rPr>
      </w:pPr>
    </w:p>
    <w:p w14:paraId="29C3D0EF" w14:textId="77777777" w:rsidR="00B4271E" w:rsidRPr="00B4271E" w:rsidRDefault="00B4271E" w:rsidP="00B4271E">
      <w:pPr>
        <w:tabs>
          <w:tab w:val="left" w:pos="6237"/>
        </w:tabs>
        <w:spacing w:after="0" w:line="240" w:lineRule="auto"/>
        <w:rPr>
          <w:rFonts w:ascii="Times New Roman" w:eastAsia="Times New Roman" w:hAnsi="Times New Roman" w:cs="Times New Roman"/>
          <w:sz w:val="24"/>
          <w:szCs w:val="24"/>
        </w:rPr>
      </w:pPr>
    </w:p>
    <w:p w14:paraId="58332F93" w14:textId="77777777" w:rsidR="00B4271E" w:rsidRPr="00B4271E" w:rsidRDefault="00B4271E" w:rsidP="00B4271E">
      <w:pPr>
        <w:tabs>
          <w:tab w:val="left" w:pos="6237"/>
        </w:tabs>
        <w:spacing w:after="0" w:line="240" w:lineRule="auto"/>
        <w:rPr>
          <w:rFonts w:ascii="Times New Roman" w:eastAsia="Times New Roman" w:hAnsi="Times New Roman" w:cs="Times New Roman"/>
          <w:sz w:val="24"/>
          <w:szCs w:val="24"/>
        </w:rPr>
      </w:pPr>
    </w:p>
    <w:p w14:paraId="3EB4F092" w14:textId="77777777" w:rsidR="00B4271E" w:rsidRDefault="00B4271E" w:rsidP="00B4271E">
      <w:pPr>
        <w:tabs>
          <w:tab w:val="left" w:pos="6237"/>
        </w:tabs>
        <w:spacing w:after="0" w:line="240" w:lineRule="auto"/>
        <w:rPr>
          <w:rFonts w:ascii="Times New Roman" w:eastAsia="Times New Roman" w:hAnsi="Times New Roman" w:cs="Times New Roman"/>
          <w:sz w:val="24"/>
          <w:szCs w:val="24"/>
        </w:rPr>
      </w:pPr>
    </w:p>
    <w:p w14:paraId="3E7DE688" w14:textId="77777777" w:rsidR="00B4271E" w:rsidRDefault="00B4271E" w:rsidP="00B4271E">
      <w:pPr>
        <w:tabs>
          <w:tab w:val="left" w:pos="6237"/>
        </w:tabs>
        <w:spacing w:after="0" w:line="240" w:lineRule="auto"/>
        <w:rPr>
          <w:rFonts w:ascii="Times New Roman" w:eastAsia="Times New Roman" w:hAnsi="Times New Roman" w:cs="Times New Roman"/>
          <w:sz w:val="24"/>
          <w:szCs w:val="24"/>
        </w:rPr>
      </w:pPr>
    </w:p>
    <w:p w14:paraId="7F01D2E8" w14:textId="77777777" w:rsidR="00B4271E" w:rsidRDefault="00B4271E" w:rsidP="00B4271E">
      <w:pPr>
        <w:tabs>
          <w:tab w:val="left" w:pos="6237"/>
        </w:tabs>
        <w:spacing w:after="0" w:line="240" w:lineRule="auto"/>
        <w:rPr>
          <w:rFonts w:ascii="Times New Roman" w:eastAsia="Times New Roman" w:hAnsi="Times New Roman" w:cs="Times New Roman"/>
          <w:sz w:val="24"/>
          <w:szCs w:val="24"/>
        </w:rPr>
      </w:pPr>
    </w:p>
    <w:p w14:paraId="040516E1" w14:textId="77777777" w:rsidR="00B4271E" w:rsidRPr="00B4271E" w:rsidRDefault="00B4271E" w:rsidP="00B4271E">
      <w:pPr>
        <w:tabs>
          <w:tab w:val="left" w:pos="6237"/>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w:t>
      </w:r>
    </w:p>
    <w:sectPr w:rsidR="00B4271E" w:rsidRPr="00B4271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07407"/>
    <w:multiLevelType w:val="multilevel"/>
    <w:tmpl w:val="C422E774"/>
    <w:lvl w:ilvl="0">
      <w:start w:val="1"/>
      <w:numFmt w:val="decimal"/>
      <w:lvlText w:val="1.%1."/>
      <w:lvlJc w:val="left"/>
      <w:pPr>
        <w:ind w:left="360" w:hanging="360"/>
      </w:pPr>
      <w:rPr>
        <w:rFonts w:hint="default"/>
        <w:b w:val="0"/>
        <w:i w:val="0"/>
        <w:color w:val="auto"/>
        <w:sz w:val="24"/>
        <w:szCs w:val="24"/>
      </w:rPr>
    </w:lvl>
    <w:lvl w:ilvl="1">
      <w:start w:val="1"/>
      <w:numFmt w:val="decimal"/>
      <w:suff w:val="space"/>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3F0C6D53"/>
    <w:multiLevelType w:val="multilevel"/>
    <w:tmpl w:val="CC14B75E"/>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52A9552E"/>
    <w:multiLevelType w:val="multilevel"/>
    <w:tmpl w:val="0D4C9E66"/>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5D850FE3"/>
    <w:multiLevelType w:val="multilevel"/>
    <w:tmpl w:val="0812E942"/>
    <w:lvl w:ilvl="0">
      <w:start w:val="1"/>
      <w:numFmt w:val="decimal"/>
      <w:suff w:val="space"/>
      <w:lvlText w:val="%1."/>
      <w:lvlJc w:val="left"/>
      <w:pPr>
        <w:ind w:left="495" w:hanging="495"/>
      </w:pPr>
      <w:rPr>
        <w:rFonts w:hint="default"/>
      </w:rPr>
    </w:lvl>
    <w:lvl w:ilvl="1">
      <w:start w:val="1"/>
      <w:numFmt w:val="decimal"/>
      <w:suff w:val="space"/>
      <w:lvlText w:val="%1.%2."/>
      <w:lvlJc w:val="left"/>
      <w:pPr>
        <w:ind w:left="1062" w:hanging="495"/>
      </w:pPr>
      <w:rPr>
        <w:rFonts w:ascii="Calibri" w:hAnsi="Calibri" w:cs="Calibri" w:hint="default"/>
        <w:b w:val="0"/>
        <w:bCs/>
        <w:strike w:val="0"/>
        <w:color w:val="auto"/>
        <w:sz w:val="24"/>
        <w:szCs w:val="24"/>
      </w:rPr>
    </w:lvl>
    <w:lvl w:ilvl="2">
      <w:start w:val="1"/>
      <w:numFmt w:val="decimal"/>
      <w:lvlText w:val="%1.%2.%3."/>
      <w:lvlJc w:val="left"/>
      <w:pPr>
        <w:ind w:left="1854" w:hanging="720"/>
      </w:pPr>
      <w:rPr>
        <w:rFonts w:hint="default"/>
        <w:b w:val="0"/>
        <w:bCs/>
        <w:color w:val="auto"/>
      </w:rPr>
    </w:lvl>
    <w:lvl w:ilvl="3">
      <w:start w:val="1"/>
      <w:numFmt w:val="decimal"/>
      <w:suff w:val="space"/>
      <w:lvlText w:val="%1.%2.%3.%4."/>
      <w:lvlJc w:val="left"/>
      <w:pPr>
        <w:ind w:left="2421"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79016875"/>
    <w:multiLevelType w:val="multilevel"/>
    <w:tmpl w:val="3AB816C2"/>
    <w:lvl w:ilvl="0">
      <w:start w:val="4"/>
      <w:numFmt w:val="upperRoman"/>
      <w:lvlText w:val="%1."/>
      <w:lvlJc w:val="left"/>
      <w:pPr>
        <w:ind w:left="1080" w:hanging="72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71E"/>
    <w:rsid w:val="000237B3"/>
    <w:rsid w:val="000927A5"/>
    <w:rsid w:val="000A72F9"/>
    <w:rsid w:val="000C0CBC"/>
    <w:rsid w:val="00122F2D"/>
    <w:rsid w:val="001705EC"/>
    <w:rsid w:val="001E6EEC"/>
    <w:rsid w:val="001F5AFA"/>
    <w:rsid w:val="00287A05"/>
    <w:rsid w:val="003030EB"/>
    <w:rsid w:val="003440FB"/>
    <w:rsid w:val="003901E8"/>
    <w:rsid w:val="00407605"/>
    <w:rsid w:val="004D08FC"/>
    <w:rsid w:val="00563EB7"/>
    <w:rsid w:val="00576722"/>
    <w:rsid w:val="005827A0"/>
    <w:rsid w:val="005978A1"/>
    <w:rsid w:val="005A3E3C"/>
    <w:rsid w:val="00620AD7"/>
    <w:rsid w:val="006364D7"/>
    <w:rsid w:val="00653720"/>
    <w:rsid w:val="00671073"/>
    <w:rsid w:val="00674443"/>
    <w:rsid w:val="007D2299"/>
    <w:rsid w:val="007D4ABF"/>
    <w:rsid w:val="00816FDC"/>
    <w:rsid w:val="008C75A0"/>
    <w:rsid w:val="009564E4"/>
    <w:rsid w:val="00957906"/>
    <w:rsid w:val="0098402F"/>
    <w:rsid w:val="00A03250"/>
    <w:rsid w:val="00A067BE"/>
    <w:rsid w:val="00A80E76"/>
    <w:rsid w:val="00B36059"/>
    <w:rsid w:val="00B4271E"/>
    <w:rsid w:val="00B57CE0"/>
    <w:rsid w:val="00B700AC"/>
    <w:rsid w:val="00CA4118"/>
    <w:rsid w:val="00CF2C66"/>
    <w:rsid w:val="00D22980"/>
    <w:rsid w:val="00D34998"/>
    <w:rsid w:val="00D96D88"/>
    <w:rsid w:val="00DF6114"/>
    <w:rsid w:val="00E10D05"/>
    <w:rsid w:val="00F5713E"/>
    <w:rsid w:val="00F97003"/>
    <w:rsid w:val="00FD7A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4E49E"/>
  <w15:chartTrackingRefBased/>
  <w15:docId w15:val="{4AC892DE-73E8-4173-90F2-BF8383363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427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271E"/>
    <w:rPr>
      <w:rFonts w:ascii="Segoe UI" w:hAnsi="Segoe UI" w:cs="Segoe UI"/>
      <w:sz w:val="18"/>
      <w:szCs w:val="18"/>
    </w:rPr>
  </w:style>
  <w:style w:type="paragraph" w:styleId="ListParagraph">
    <w:name w:val="List Paragraph"/>
    <w:basedOn w:val="Normal"/>
    <w:uiPriority w:val="34"/>
    <w:qFormat/>
    <w:rsid w:val="006710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portal/legalAct/lt/TAD/TAIS.403512/asr" TargetMode="External"/><Relationship Id="rId5" Type="http://schemas.openxmlformats.org/officeDocument/2006/relationships/hyperlink" Target="https://www.greenkey.global/green-key-sites"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1603</Words>
  <Characters>9139</Characters>
  <Application>Microsoft Office Word</Application>
  <DocSecurity>0</DocSecurity>
  <Lines>76</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Butkevičienė</dc:creator>
  <cp:keywords/>
  <dc:description/>
  <cp:lastModifiedBy>Mokytojas</cp:lastModifiedBy>
  <cp:revision>8</cp:revision>
  <cp:lastPrinted>2019-10-30T13:57:00Z</cp:lastPrinted>
  <dcterms:created xsi:type="dcterms:W3CDTF">2025-09-03T07:59:00Z</dcterms:created>
  <dcterms:modified xsi:type="dcterms:W3CDTF">2025-09-04T19:06:00Z</dcterms:modified>
</cp:coreProperties>
</file>